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16.377952755905" w:type="dxa"/>
        <w:jc w:val="center"/>
        <w:tblLayout w:type="fixed"/>
        <w:tblLook w:val="0600"/>
      </w:tblPr>
      <w:tblGrid>
        <w:gridCol w:w="1350"/>
        <w:gridCol w:w="930"/>
        <w:gridCol w:w="1350"/>
        <w:gridCol w:w="2580"/>
        <w:gridCol w:w="2250"/>
        <w:gridCol w:w="2256.377952755906"/>
        <w:tblGridChange w:id="0">
          <w:tblGrid>
            <w:gridCol w:w="1350"/>
            <w:gridCol w:w="930"/>
            <w:gridCol w:w="1350"/>
            <w:gridCol w:w="2580"/>
            <w:gridCol w:w="2250"/>
            <w:gridCol w:w="2256.377952755906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gridSpan w:val="3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46100" cy="546100"/>
                  <wp:effectExtent b="0" l="0" r="0" t="0"/>
                  <wp:docPr id="45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rebuchet MS" w:cs="Trebuchet MS" w:eastAsia="Trebuchet MS" w:hAnsi="Trebuchet MS"/>
                <w:sz w:val="16"/>
                <w:szCs w:val="16"/>
                <w:shd w:fill="d9d9d9" w:val="clear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16"/>
                <w:szCs w:val="16"/>
                <w:shd w:fill="d9d9d9" w:val="clear"/>
                <w:rtl w:val="0"/>
              </w:rPr>
              <w:t xml:space="preserve">Seul le document informatique fait foi</w:t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gridSpan w:val="3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after="120" w:line="240" w:lineRule="auto"/>
              <w:ind w:left="0" w:firstLine="0"/>
              <w:jc w:val="right"/>
              <w:rPr>
                <w:rFonts w:ascii="Trebuchet MS" w:cs="Trebuchet MS" w:eastAsia="Trebuchet MS" w:hAnsi="Trebuchet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mallCaps w:val="1"/>
                <w:color w:val="00002e"/>
                <w:sz w:val="36"/>
                <w:szCs w:val="36"/>
                <w:rtl w:val="0"/>
              </w:rPr>
              <w:t xml:space="preserve">CRÉATION DE NOUVEAUX ARTICLES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PRO-FOR-19103114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rebuchet MS" w:cs="Trebuchet MS" w:eastAsia="Trebuchet MS" w:hAnsi="Trebuchet MS"/>
                <w:shd w:fill="d9d9d9" w:val="clear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hd w:fill="d9d9d9" w:val="clear"/>
                <w:rtl w:val="0"/>
              </w:rPr>
              <w:t xml:space="preserve">Rédaction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rebuchet MS" w:cs="Trebuchet MS" w:eastAsia="Trebuchet MS" w:hAnsi="Trebuchet MS"/>
                <w:shd w:fill="d9d9d9" w:val="clear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hd w:fill="d9d9d9" w:val="clear"/>
                <w:rtl w:val="0"/>
              </w:rPr>
              <w:t xml:space="preserve">Validation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shd w:fill="d9d9d9" w:val="clear"/>
                <w:rtl w:val="0"/>
              </w:rPr>
              <w:t xml:space="preserve">Objet de la révision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rebuchet MS" w:cs="Trebuchet MS" w:eastAsia="Trebuchet MS" w:hAnsi="Trebuchet MS"/>
                <w:shd w:fill="d9d9d9" w:val="clear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hd w:fill="d9d9d9" w:val="clear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rebuchet MS" w:cs="Trebuchet MS" w:eastAsia="Trebuchet MS" w:hAnsi="Trebuchet MS"/>
                <w:shd w:fill="d9d9d9" w:val="clear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hd w:fill="d9d9d9" w:val="clear"/>
                <w:rtl w:val="0"/>
              </w:rPr>
              <w:t xml:space="preserve">Version</w:t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jc w:val="center"/>
              <w:rPr>
                <w:rFonts w:ascii="Trebuchet MS" w:cs="Trebuchet MS" w:eastAsia="Trebuchet MS" w:hAnsi="Trebuchet MS"/>
                <w:shd w:fill="d9d9d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jc w:val="center"/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hd w:fill="d9d9d9" w:val="clear"/>
                <w:rtl w:val="0"/>
              </w:rPr>
              <w:t xml:space="preserve">31/10/2019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Grégory Gallier-Lachaise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jc w:val="center"/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Rédaction</w:t>
            </w:r>
          </w:p>
        </w:tc>
      </w:tr>
    </w:tbl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16.377952755905" w:type="dxa"/>
        <w:jc w:val="center"/>
        <w:tblLayout w:type="fixed"/>
        <w:tblLook w:val="0600"/>
      </w:tblPr>
      <w:tblGrid>
        <w:gridCol w:w="1350"/>
        <w:gridCol w:w="930"/>
        <w:gridCol w:w="1350"/>
        <w:gridCol w:w="2580"/>
        <w:gridCol w:w="2250"/>
        <w:gridCol w:w="2256.377952755906"/>
        <w:tblGridChange w:id="0">
          <w:tblGrid>
            <w:gridCol w:w="1350"/>
            <w:gridCol w:w="930"/>
            <w:gridCol w:w="1350"/>
            <w:gridCol w:w="2580"/>
            <w:gridCol w:w="2250"/>
            <w:gridCol w:w="2256.377952755906"/>
          </w:tblGrid>
        </w:tblGridChange>
      </w:tblGrid>
      <w:tr>
        <w:trPr>
          <w:cantSplit w:val="0"/>
          <w:trHeight w:val="128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after="120" w:line="240" w:lineRule="auto"/>
              <w:ind w:left="0" w:firstLine="0"/>
              <w:jc w:val="center"/>
              <w:rPr>
                <w:rFonts w:ascii="Helvetica Neue" w:cs="Helvetica Neue" w:eastAsia="Helvetica Neue" w:hAnsi="Helvetica Neue"/>
                <w:b w:val="1"/>
                <w:smallCaps w:val="1"/>
                <w:color w:val="00002e"/>
                <w:sz w:val="36"/>
                <w:szCs w:val="3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mallCaps w:val="1"/>
                <w:color w:val="00002e"/>
                <w:sz w:val="36"/>
                <w:szCs w:val="36"/>
                <w:rtl w:val="0"/>
              </w:rPr>
              <w:t xml:space="preserve">Création d’articles avec</w:t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after="120" w:line="240" w:lineRule="auto"/>
              <w:ind w:left="0" w:firstLine="0"/>
              <w:jc w:val="center"/>
              <w:rPr>
                <w:rFonts w:ascii="Trebuchet MS" w:cs="Trebuchet MS" w:eastAsia="Trebuchet MS" w:hAnsi="Trebuchet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mallCaps w:val="1"/>
                <w:color w:val="00002e"/>
                <w:sz w:val="36"/>
                <w:szCs w:val="36"/>
                <w:rtl w:val="0"/>
              </w:rPr>
              <w:t xml:space="preserve">CRISALID ENCAISSEMENT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spacing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Cette procédure va vous permettre de créer de nouveaux articles dans une base déjà existante. Il existe 2 méthodes principales selon le type d'articles que vous souhaitez créer :</w:t>
      </w:r>
    </w:p>
    <w:p w:rsidR="00000000" w:rsidDel="00000000" w:rsidP="00000000" w:rsidRDefault="00000000" w:rsidRPr="00000000" w14:paraId="0000002C">
      <w:pPr>
        <w:pageBreakBefore w:val="0"/>
        <w:widowControl w:val="0"/>
        <w:numPr>
          <w:ilvl w:val="0"/>
          <w:numId w:val="2"/>
        </w:numPr>
        <w:spacing w:after="120" w:line="240" w:lineRule="auto"/>
        <w:ind w:left="720" w:hanging="36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Articles sans code à barres</w:t>
      </w:r>
    </w:p>
    <w:p w:rsidR="00000000" w:rsidDel="00000000" w:rsidP="00000000" w:rsidRDefault="00000000" w:rsidRPr="00000000" w14:paraId="0000002D">
      <w:pPr>
        <w:pageBreakBefore w:val="0"/>
        <w:widowControl w:val="0"/>
        <w:numPr>
          <w:ilvl w:val="0"/>
          <w:numId w:val="2"/>
        </w:numPr>
        <w:spacing w:after="120" w:line="240" w:lineRule="auto"/>
        <w:ind w:left="720" w:hanging="36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Articles avec un code à barres</w:t>
      </w:r>
    </w:p>
    <w:p w:rsidR="00000000" w:rsidDel="00000000" w:rsidP="00000000" w:rsidRDefault="00000000" w:rsidRPr="00000000" w14:paraId="0000002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widowControl w:val="0"/>
        <w:spacing w:after="170" w:line="240" w:lineRule="auto"/>
        <w:ind w:left="0" w:firstLine="0"/>
        <w:rPr>
          <w:rFonts w:ascii="Helvetica Neue" w:cs="Helvetica Neue" w:eastAsia="Helvetica Neue" w:hAnsi="Helvetica Neue"/>
          <w:b w:val="1"/>
          <w:color w:val="0084d1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84d1"/>
          <w:sz w:val="32"/>
          <w:szCs w:val="32"/>
          <w:rtl w:val="0"/>
        </w:rPr>
        <w:t xml:space="preserve">Création d'un article sans code à barres :</w:t>
      </w:r>
    </w:p>
    <w:p w:rsidR="00000000" w:rsidDel="00000000" w:rsidP="00000000" w:rsidRDefault="00000000" w:rsidRPr="00000000" w14:paraId="00000030">
      <w:pPr>
        <w:pageBreakBefore w:val="0"/>
        <w:widowControl w:val="0"/>
        <w:spacing w:after="170" w:line="240" w:lineRule="auto"/>
        <w:ind w:left="0" w:firstLine="0"/>
        <w:rPr>
          <w:rFonts w:ascii="Helvetica Neue" w:cs="Helvetica Neue" w:eastAsia="Helvetica Neue" w:hAnsi="Helvetica Neue"/>
          <w:b w:val="1"/>
          <w:color w:val="0084d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widowControl w:val="0"/>
        <w:spacing w:after="170" w:line="240" w:lineRule="auto"/>
        <w:ind w:left="0" w:firstLine="0"/>
        <w:rPr>
          <w:rFonts w:ascii="Helvetica Neue" w:cs="Helvetica Neue" w:eastAsia="Helvetica Neue" w:hAnsi="Helvetica Neue"/>
          <w:b w:val="1"/>
          <w:color w:val="0084d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ab/>
        <w:t xml:space="preserve">Pour créer votre nouvel article, vous devez vous rendre dans la « fiche article » de votre application d'encaissement. Depuis votre écran principal, utilisez la touche «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Manager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 »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2619375</wp:posOffset>
            </wp:positionH>
            <wp:positionV relativeFrom="paragraph">
              <wp:posOffset>381000</wp:posOffset>
            </wp:positionV>
            <wp:extent cx="857250" cy="685800"/>
            <wp:effectExtent b="12700" l="12700" r="12700" t="12700"/>
            <wp:wrapNone/>
            <wp:docPr id="2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8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25400</wp:posOffset>
                </wp:positionV>
                <wp:extent cx="133985" cy="32448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25400</wp:posOffset>
                </wp:positionV>
                <wp:extent cx="133985" cy="324485"/>
                <wp:effectExtent b="0" l="0" r="0" t="0"/>
                <wp:wrapNone/>
                <wp:docPr id="1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Puis utilisez la touche «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Fiche articles 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»</w:t>
      </w:r>
    </w:p>
    <w:p w:rsidR="00000000" w:rsidDel="00000000" w:rsidP="00000000" w:rsidRDefault="00000000" w:rsidRPr="00000000" w14:paraId="0000003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2609850</wp:posOffset>
            </wp:positionH>
            <wp:positionV relativeFrom="paragraph">
              <wp:posOffset>57150</wp:posOffset>
            </wp:positionV>
            <wp:extent cx="1057275" cy="561975"/>
            <wp:effectExtent b="12700" l="12700" r="12700" t="12700"/>
            <wp:wrapNone/>
            <wp:docPr id="3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619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widowControl w:val="0"/>
        <w:spacing w:after="170" w:line="240" w:lineRule="auto"/>
        <w:ind w:left="0" w:firstLine="0"/>
        <w:rPr>
          <w:rFonts w:ascii="Helvetica Neue" w:cs="Helvetica Neue" w:eastAsia="Helvetica Neue" w:hAnsi="Helvetica Neue"/>
          <w:b w:val="1"/>
          <w:color w:val="0084d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25400</wp:posOffset>
                </wp:positionV>
                <wp:extent cx="133985" cy="32448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25400</wp:posOffset>
                </wp:positionV>
                <wp:extent cx="133985" cy="324485"/>
                <wp:effectExtent b="0" l="0" r="0" t="0"/>
                <wp:wrapNone/>
                <wp:docPr id="21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pageBreakBefore w:val="0"/>
        <w:widowControl w:val="0"/>
        <w:spacing w:after="170" w:line="240" w:lineRule="auto"/>
        <w:ind w:left="0" w:firstLine="0"/>
        <w:rPr>
          <w:rFonts w:ascii="Helvetica Neue" w:cs="Helvetica Neue" w:eastAsia="Helvetica Neue" w:hAnsi="Helvetica Neue"/>
          <w:b w:val="1"/>
          <w:color w:val="0084d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widowControl w:val="0"/>
        <w:spacing w:after="170" w:line="240" w:lineRule="auto"/>
        <w:ind w:left="0" w:firstLine="0"/>
        <w:rPr>
          <w:rFonts w:ascii="Helvetica Neue" w:cs="Helvetica Neue" w:eastAsia="Helvetica Neue" w:hAnsi="Helvetica Neue"/>
          <w:b w:val="1"/>
          <w:color w:val="0084d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Vous êtes alors dirigé automatiquement vers le module articles de votre logiciel :</w:t>
      </w:r>
    </w:p>
    <w:p w:rsidR="00000000" w:rsidDel="00000000" w:rsidP="00000000" w:rsidRDefault="00000000" w:rsidRPr="00000000" w14:paraId="00000040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123825</wp:posOffset>
            </wp:positionV>
            <wp:extent cx="6120130" cy="2397125"/>
            <wp:effectExtent b="12700" l="12700" r="12700" t="12700"/>
            <wp:wrapNone/>
            <wp:docPr id="44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71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Pour créer votre nouvel article vous devez sélectionner la famille dans laquelle doit se trouve l'article :</w:t>
      </w:r>
    </w:p>
    <w:p w:rsidR="00000000" w:rsidDel="00000000" w:rsidP="00000000" w:rsidRDefault="00000000" w:rsidRPr="00000000" w14:paraId="0000004D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6120130" cy="2066290"/>
            <wp:effectExtent b="635" l="635" r="635" t="635"/>
            <wp:wrapNone/>
            <wp:docPr id="47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6290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63500</wp:posOffset>
                </wp:positionV>
                <wp:extent cx="2115185" cy="88646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293540" y="3341880"/>
                          <a:ext cx="2104920" cy="876240"/>
                        </a:xfrm>
                        <a:prstGeom prst="wedgeRectCallout">
                          <a:avLst>
                            <a:gd fmla="val 45023" name="adj1"/>
                            <a:gd fmla="val -109736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Utilisez le menu déroulant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pour sélectionner la famille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 destination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63500</wp:posOffset>
                </wp:positionV>
                <wp:extent cx="2115185" cy="886460"/>
                <wp:effectExtent b="0" l="0" r="0" t="0"/>
                <wp:wrapNone/>
                <wp:docPr id="1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886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88900</wp:posOffset>
                </wp:positionV>
                <wp:extent cx="133985" cy="32448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88900</wp:posOffset>
                </wp:positionV>
                <wp:extent cx="133985" cy="324485"/>
                <wp:effectExtent b="0" l="0" r="0" t="0"/>
                <wp:wrapNone/>
                <wp:docPr id="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Une fois positionné dans la bonne famille, </w:t>
      </w:r>
    </w:p>
    <w:p w:rsidR="00000000" w:rsidDel="00000000" w:rsidP="00000000" w:rsidRDefault="00000000" w:rsidRPr="00000000" w14:paraId="0000005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635</wp:posOffset>
            </wp:positionV>
            <wp:extent cx="5286375" cy="600075"/>
            <wp:effectExtent b="635" l="635" r="635" t="635"/>
            <wp:wrapNone/>
            <wp:docPr id="48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00075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323850</wp:posOffset>
                </wp:positionH>
                <wp:positionV relativeFrom="paragraph">
                  <wp:posOffset>123825</wp:posOffset>
                </wp:positionV>
                <wp:extent cx="2238375" cy="116778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93540" y="3341880"/>
                          <a:ext cx="2104920" cy="876240"/>
                        </a:xfrm>
                        <a:prstGeom prst="wedgeRectCallout">
                          <a:avLst>
                            <a:gd fmla="val 45023" name="adj1"/>
                            <a:gd fmla="val -109736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Cliquez sur « 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Ajouter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»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pour créer une nouvelle ligne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323850</wp:posOffset>
                </wp:positionH>
                <wp:positionV relativeFrom="paragraph">
                  <wp:posOffset>123825</wp:posOffset>
                </wp:positionV>
                <wp:extent cx="2238375" cy="1167787"/>
                <wp:effectExtent b="0" l="0" r="0" t="0"/>
                <wp:wrapNone/>
                <wp:docPr id="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8375" cy="11677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12700</wp:posOffset>
                </wp:positionV>
                <wp:extent cx="133985" cy="32448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12700</wp:posOffset>
                </wp:positionV>
                <wp:extent cx="133985" cy="324485"/>
                <wp:effectExtent b="0" l="0" r="0" t="0"/>
                <wp:wrapNone/>
                <wp:docPr id="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-71437</wp:posOffset>
            </wp:positionH>
            <wp:positionV relativeFrom="paragraph">
              <wp:posOffset>166688</wp:posOffset>
            </wp:positionV>
            <wp:extent cx="6120130" cy="2230120"/>
            <wp:effectExtent b="635" l="635" r="635" t="635"/>
            <wp:wrapSquare wrapText="bothSides" distB="0" distT="0" distL="0" distR="0"/>
            <wp:docPr id="3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0120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63500</wp:posOffset>
                </wp:positionV>
                <wp:extent cx="2115185" cy="48831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93540" y="3540960"/>
                          <a:ext cx="2104920" cy="478080"/>
                        </a:xfrm>
                        <a:prstGeom prst="wedgeRectCallout">
                          <a:avLst>
                            <a:gd fmla="val 64018" name="adj1"/>
                            <a:gd fmla="val 83152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Entrez le prix de votre article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63500</wp:posOffset>
                </wp:positionV>
                <wp:extent cx="2115185" cy="488315"/>
                <wp:effectExtent b="0" l="0" r="0" t="0"/>
                <wp:wrapNone/>
                <wp:docPr id="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488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2314575</wp:posOffset>
                </wp:positionH>
                <wp:positionV relativeFrom="paragraph">
                  <wp:posOffset>57150</wp:posOffset>
                </wp:positionV>
                <wp:extent cx="3519788" cy="1013437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293540" y="3540960"/>
                          <a:ext cx="2104920" cy="478080"/>
                        </a:xfrm>
                        <a:prstGeom prst="wedgeRectCallout">
                          <a:avLst>
                            <a:gd fmla="val 59708" name="adj1"/>
                            <a:gd fmla="val -323208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Sélectionnez le type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de votre article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2314575</wp:posOffset>
                </wp:positionH>
                <wp:positionV relativeFrom="paragraph">
                  <wp:posOffset>57150</wp:posOffset>
                </wp:positionV>
                <wp:extent cx="3519788" cy="1013437"/>
                <wp:effectExtent b="0" l="0" r="0" t="0"/>
                <wp:wrapNone/>
                <wp:docPr id="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9788" cy="10134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114300</wp:posOffset>
                </wp:positionV>
                <wp:extent cx="2115185" cy="48831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93540" y="3540960"/>
                          <a:ext cx="2104920" cy="478080"/>
                        </a:xfrm>
                        <a:prstGeom prst="wedgeRectCallout">
                          <a:avLst>
                            <a:gd fmla="val 45023" name="adj1"/>
                            <a:gd fmla="val -159282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Entrez le nom de votre article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114300</wp:posOffset>
                </wp:positionV>
                <wp:extent cx="2115185" cy="488315"/>
                <wp:effectExtent b="0" l="0" r="0" t="0"/>
                <wp:wrapNone/>
                <wp:docPr id="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488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-12699</wp:posOffset>
                </wp:positionV>
                <wp:extent cx="2115185" cy="48831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293540" y="3540960"/>
                          <a:ext cx="2104920" cy="478080"/>
                        </a:xfrm>
                        <a:prstGeom prst="wedgeRectCallout">
                          <a:avLst>
                            <a:gd fmla="val 60162" name="adj1"/>
                            <a:gd fmla="val -144824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Sélectionnez la TVA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de votre article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-12699</wp:posOffset>
                </wp:positionV>
                <wp:extent cx="2115185" cy="488315"/>
                <wp:effectExtent b="0" l="0" r="0" t="0"/>
                <wp:wrapNone/>
                <wp:docPr id="17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488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1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Vous devrez ensuite valider votre création avec la touche «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Valide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 » de la barre des tâches située en haut de votre fiche articles :</w:t>
      </w:r>
    </w:p>
    <w:p w:rsidR="00000000" w:rsidDel="00000000" w:rsidP="00000000" w:rsidRDefault="00000000" w:rsidRPr="00000000" w14:paraId="00000076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254000</wp:posOffset>
                </wp:positionV>
                <wp:extent cx="1162685" cy="61023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69820" y="3479940"/>
                          <a:ext cx="1152360" cy="60012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254000</wp:posOffset>
                </wp:positionV>
                <wp:extent cx="1162685" cy="610235"/>
                <wp:effectExtent b="0" l="0" r="0" t="0"/>
                <wp:wrapNone/>
                <wp:docPr id="16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685" cy="610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7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6120130" cy="481965"/>
            <wp:effectExtent b="635" l="635" r="635" t="635"/>
            <wp:wrapNone/>
            <wp:docPr id="3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1965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3438525</wp:posOffset>
                </wp:positionH>
                <wp:positionV relativeFrom="paragraph">
                  <wp:posOffset>28575</wp:posOffset>
                </wp:positionV>
                <wp:extent cx="2114550" cy="813412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293540" y="3540960"/>
                          <a:ext cx="2104920" cy="478080"/>
                        </a:xfrm>
                        <a:prstGeom prst="wedgeRectCallout">
                          <a:avLst>
                            <a:gd fmla="val 45023" name="adj1"/>
                            <a:gd fmla="val -159282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Vous pouvez quitter votre fiche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articles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3438525</wp:posOffset>
                </wp:positionH>
                <wp:positionV relativeFrom="paragraph">
                  <wp:posOffset>28575</wp:posOffset>
                </wp:positionV>
                <wp:extent cx="2114550" cy="813412"/>
                <wp:effectExtent b="0" l="0" r="0" t="0"/>
                <wp:wrapNone/>
                <wp:docPr id="1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8134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Votre nouvel article est désormais créé il vous suffit maintenant de mettre une touche sur un des claviers pour pouvoir le vendre (voir ch 3)</w:t>
      </w:r>
    </w:p>
    <w:p w:rsidR="00000000" w:rsidDel="00000000" w:rsidP="00000000" w:rsidRDefault="00000000" w:rsidRPr="00000000" w14:paraId="0000007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widowControl w:val="0"/>
        <w:spacing w:after="170" w:line="240" w:lineRule="auto"/>
        <w:ind w:left="0" w:firstLine="0"/>
        <w:rPr>
          <w:rFonts w:ascii="Helvetica Neue" w:cs="Helvetica Neue" w:eastAsia="Helvetica Neue" w:hAnsi="Helvetica Neue"/>
          <w:b w:val="1"/>
          <w:color w:val="0084d1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84d1"/>
          <w:sz w:val="32"/>
          <w:szCs w:val="32"/>
          <w:rtl w:val="0"/>
        </w:rPr>
        <w:t xml:space="preserve">Création d'un article avec code à barres :</w:t>
      </w:r>
    </w:p>
    <w:p w:rsidR="00000000" w:rsidDel="00000000" w:rsidP="00000000" w:rsidRDefault="00000000" w:rsidRPr="00000000" w14:paraId="0000008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ab/>
      </w:r>
    </w:p>
    <w:p w:rsidR="00000000" w:rsidDel="00000000" w:rsidP="00000000" w:rsidRDefault="00000000" w:rsidRPr="00000000" w14:paraId="0000009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La création d'un nouvel article qui présente un code à barres se fait directement depuis l'interface de vente :</w:t>
      </w:r>
    </w:p>
    <w:p w:rsidR="00000000" w:rsidDel="00000000" w:rsidP="00000000" w:rsidRDefault="00000000" w:rsidRPr="00000000" w14:paraId="00000091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widowControl w:val="0"/>
        <w:spacing w:after="120" w:line="240" w:lineRule="auto"/>
        <w:ind w:left="0" w:firstLine="0"/>
        <w:jc w:val="left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Scannez votre nouvel article ( Comme celui -ci n'existe pas, une fiche de création guidée s'affiche alors à l'écran)</w:t>
      </w:r>
    </w:p>
    <w:p w:rsidR="00000000" w:rsidDel="00000000" w:rsidP="00000000" w:rsidRDefault="00000000" w:rsidRPr="00000000" w14:paraId="00000094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4580890"/>
            <wp:effectExtent b="635" l="635" r="635" t="635"/>
            <wp:wrapNone/>
            <wp:docPr id="2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0890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508000</wp:posOffset>
                </wp:positionV>
                <wp:extent cx="2115185" cy="78168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293540" y="3394260"/>
                          <a:ext cx="2104920" cy="771480"/>
                        </a:xfrm>
                        <a:prstGeom prst="wedgeRectCallout">
                          <a:avLst>
                            <a:gd fmla="val -49069" name="adj1"/>
                            <a:gd fmla="val -144898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Le code à barres de votre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article s'affiche en haut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 la page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508000</wp:posOffset>
                </wp:positionV>
                <wp:extent cx="2115185" cy="781685"/>
                <wp:effectExtent b="0" l="0" r="0" t="0"/>
                <wp:wrapNone/>
                <wp:docPr id="24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781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12700</wp:posOffset>
                </wp:positionV>
                <wp:extent cx="133985" cy="32448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12700</wp:posOffset>
                </wp:positionV>
                <wp:extent cx="133985" cy="324485"/>
                <wp:effectExtent b="0" l="0" r="0" t="0"/>
                <wp:wrapNone/>
                <wp:docPr id="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C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19050</wp:posOffset>
            </wp:positionV>
            <wp:extent cx="4705350" cy="2095500"/>
            <wp:effectExtent b="635" l="635" r="635" t="635"/>
            <wp:wrapNone/>
            <wp:docPr id="3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095500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114300</wp:posOffset>
                </wp:positionV>
                <wp:extent cx="2115185" cy="781685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293540" y="3394260"/>
                          <a:ext cx="2104920" cy="771480"/>
                        </a:xfrm>
                        <a:prstGeom prst="wedgeRectCallout">
                          <a:avLst>
                            <a:gd fmla="val -49069" name="adj1"/>
                            <a:gd fmla="val -144898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Entrez ici le nom du nouvel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article à l'aide du clavier virtuel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114300</wp:posOffset>
                </wp:positionV>
                <wp:extent cx="2115185" cy="781685"/>
                <wp:effectExtent b="0" l="0" r="0" t="0"/>
                <wp:wrapNone/>
                <wp:docPr id="19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781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-25399</wp:posOffset>
            </wp:positionV>
            <wp:extent cx="6120130" cy="1627505"/>
            <wp:effectExtent b="635" l="635" r="635" t="635"/>
            <wp:wrapNone/>
            <wp:docPr id="2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7505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50800</wp:posOffset>
                </wp:positionV>
                <wp:extent cx="133985" cy="32448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50800</wp:posOffset>
                </wp:positionV>
                <wp:extent cx="133985" cy="324485"/>
                <wp:effectExtent b="0" l="0" r="0" t="0"/>
                <wp:wrapNone/>
                <wp:docPr id="18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3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Sélectionnez ensuite la famille de destination de l'article en cliquant directement dessus</w:t>
      </w:r>
    </w:p>
    <w:p w:rsidR="00000000" w:rsidDel="00000000" w:rsidP="00000000" w:rsidRDefault="00000000" w:rsidRPr="00000000" w14:paraId="000000C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421640</wp:posOffset>
            </wp:positionH>
            <wp:positionV relativeFrom="paragraph">
              <wp:posOffset>117475</wp:posOffset>
            </wp:positionV>
            <wp:extent cx="5372100" cy="3238500"/>
            <wp:effectExtent b="635" l="635" r="635" t="635"/>
            <wp:wrapNone/>
            <wp:docPr id="42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38500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-50799</wp:posOffset>
                </wp:positionV>
                <wp:extent cx="2115185" cy="78168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293540" y="3394260"/>
                          <a:ext cx="2104920" cy="771480"/>
                        </a:xfrm>
                        <a:prstGeom prst="wedgeRectCallout">
                          <a:avLst>
                            <a:gd fmla="val -140407" name="adj1"/>
                            <a:gd fmla="val 36018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« 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Divers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» par exemple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-50799</wp:posOffset>
                </wp:positionV>
                <wp:extent cx="2115185" cy="781685"/>
                <wp:effectExtent b="0" l="0" r="0" t="0"/>
                <wp:wrapNone/>
                <wp:docPr id="1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781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B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3152775</wp:posOffset>
                </wp:positionH>
                <wp:positionV relativeFrom="paragraph">
                  <wp:posOffset>171450</wp:posOffset>
                </wp:positionV>
                <wp:extent cx="133985" cy="324485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3152775</wp:posOffset>
                </wp:positionH>
                <wp:positionV relativeFrom="paragraph">
                  <wp:posOffset>171450</wp:posOffset>
                </wp:positionV>
                <wp:extent cx="133985" cy="324485"/>
                <wp:effectExtent b="0" l="0" r="0" t="0"/>
                <wp:wrapNone/>
                <wp:docPr id="22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4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widowControl w:val="0"/>
        <w:spacing w:after="120" w:line="240" w:lineRule="auto"/>
        <w:ind w:left="0" w:firstLine="0"/>
        <w:jc w:val="left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L'écran suivant va vous permettre de sélectionner la bonne TVA liée à l'article en cours de création :</w:t>
      </w:r>
    </w:p>
    <w:p w:rsidR="00000000" w:rsidDel="00000000" w:rsidP="00000000" w:rsidRDefault="00000000" w:rsidRPr="00000000" w14:paraId="000000D7">
      <w:pPr>
        <w:pageBreakBefore w:val="0"/>
        <w:widowControl w:val="0"/>
        <w:spacing w:after="120" w:line="240" w:lineRule="auto"/>
        <w:ind w:left="0" w:firstLine="0"/>
        <w:jc w:val="left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widowControl w:val="0"/>
        <w:spacing w:after="120" w:line="240" w:lineRule="auto"/>
        <w:ind w:left="0" w:firstLine="0"/>
        <w:jc w:val="left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2875915"/>
            <wp:effectExtent b="635" l="635" r="635" t="635"/>
            <wp:wrapNone/>
            <wp:docPr id="3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5915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276225</wp:posOffset>
                </wp:positionH>
                <wp:positionV relativeFrom="paragraph">
                  <wp:posOffset>47625</wp:posOffset>
                </wp:positionV>
                <wp:extent cx="2115185" cy="78168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293540" y="3394260"/>
                          <a:ext cx="2104920" cy="771480"/>
                        </a:xfrm>
                        <a:prstGeom prst="wedgeRectCallout">
                          <a:avLst>
                            <a:gd fmla="val 70384" name="adj1"/>
                            <a:gd fmla="val -123680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La TVA par défaut est la TVA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liée à la famille sélectionnée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276225</wp:posOffset>
                </wp:positionH>
                <wp:positionV relativeFrom="paragraph">
                  <wp:posOffset>47625</wp:posOffset>
                </wp:positionV>
                <wp:extent cx="2115185" cy="781685"/>
                <wp:effectExtent b="0" l="0" r="0" t="0"/>
                <wp:wrapNone/>
                <wp:docPr id="1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781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A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3057525</wp:posOffset>
                </wp:positionH>
                <wp:positionV relativeFrom="paragraph">
                  <wp:posOffset>219075</wp:posOffset>
                </wp:positionV>
                <wp:extent cx="2115185" cy="78168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293540" y="3394260"/>
                          <a:ext cx="2104920" cy="771480"/>
                        </a:xfrm>
                        <a:prstGeom prst="wedgeRectCallout">
                          <a:avLst>
                            <a:gd fmla="val 76717" name="adj1"/>
                            <a:gd fmla="val 25574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Vous pouvez sélectionner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 autre taux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3057525</wp:posOffset>
                </wp:positionH>
                <wp:positionV relativeFrom="paragraph">
                  <wp:posOffset>219075</wp:posOffset>
                </wp:positionV>
                <wp:extent cx="2115185" cy="781685"/>
                <wp:effectExtent b="0" l="0" r="0" t="0"/>
                <wp:wrapNone/>
                <wp:docPr id="20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781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57150</wp:posOffset>
                </wp:positionV>
                <wp:extent cx="2115185" cy="781685"/>
                <wp:effectExtent b="0" l="0" r="0" t="0"/>
                <wp:wrapSquare wrapText="bothSides" distB="0" distT="0" distL="0" distR="0"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293540" y="3394260"/>
                          <a:ext cx="2104920" cy="771480"/>
                        </a:xfrm>
                        <a:prstGeom prst="wedgeRectCallout">
                          <a:avLst>
                            <a:gd fmla="val 83500" name="adj1"/>
                            <a:gd fmla="val -91199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Validez votre saisie avec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la touche « 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Valide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» du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pavé numérique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57150</wp:posOffset>
                </wp:positionV>
                <wp:extent cx="2115185" cy="781685"/>
                <wp:effectExtent b="0" l="0" r="0" t="0"/>
                <wp:wrapSquare wrapText="bothSides" distB="0" distT="0" distL="0" distR="0"/>
                <wp:docPr id="25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185" cy="781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3271838</wp:posOffset>
                </wp:positionH>
                <wp:positionV relativeFrom="paragraph">
                  <wp:posOffset>238125</wp:posOffset>
                </wp:positionV>
                <wp:extent cx="133985" cy="32448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3271838</wp:posOffset>
                </wp:positionH>
                <wp:positionV relativeFrom="paragraph">
                  <wp:posOffset>238125</wp:posOffset>
                </wp:positionV>
                <wp:extent cx="133985" cy="324485"/>
                <wp:effectExtent b="0" l="0" r="0" t="0"/>
                <wp:wrapNone/>
                <wp:docPr id="23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Vous allez pouvoir ensuite enregistrer le prix de vente de votre article :</w:t>
      </w:r>
    </w:p>
    <w:p w:rsidR="00000000" w:rsidDel="00000000" w:rsidP="00000000" w:rsidRDefault="00000000" w:rsidRPr="00000000" w14:paraId="000000E9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223838</wp:posOffset>
            </wp:positionH>
            <wp:positionV relativeFrom="paragraph">
              <wp:posOffset>133350</wp:posOffset>
            </wp:positionV>
            <wp:extent cx="5232400" cy="2557145"/>
            <wp:effectExtent b="635" l="635" r="635" t="635"/>
            <wp:wrapNone/>
            <wp:docPr id="3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557145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66675</wp:posOffset>
                </wp:positionV>
                <wp:extent cx="2362200" cy="78168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170060" y="3394260"/>
                          <a:ext cx="2351880" cy="771480"/>
                        </a:xfrm>
                        <a:prstGeom prst="wedgeRectCallout">
                          <a:avLst>
                            <a:gd fmla="val 143518" name="adj1"/>
                            <a:gd fmla="val 61759" name="adj2"/>
                          </a:avLst>
                        </a:pr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Saisissez le prix à l'aide du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pavé numérique et validez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votre saisie avec la touche « 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Valide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»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66675</wp:posOffset>
                </wp:positionV>
                <wp:extent cx="2362200" cy="781685"/>
                <wp:effectExtent b="0" l="0" r="0" t="0"/>
                <wp:wrapNone/>
                <wp:docPr id="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2200" cy="781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-63499</wp:posOffset>
                </wp:positionV>
                <wp:extent cx="133985" cy="32448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-63499</wp:posOffset>
                </wp:positionV>
                <wp:extent cx="133985" cy="324485"/>
                <wp:effectExtent b="0" l="0" r="0" t="0"/>
                <wp:wrapNone/>
                <wp:docPr id="1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6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Votre article est désormais créé dans votre base et vous pouvez passer à l'article suivant.</w:t>
      </w:r>
    </w:p>
    <w:p w:rsidR="00000000" w:rsidDel="00000000" w:rsidP="00000000" w:rsidRDefault="00000000" w:rsidRPr="00000000" w14:paraId="000000FE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1212215</wp:posOffset>
            </wp:positionH>
            <wp:positionV relativeFrom="paragraph">
              <wp:posOffset>22225</wp:posOffset>
            </wp:positionV>
            <wp:extent cx="3695700" cy="3609975"/>
            <wp:effectExtent b="635" l="635" r="635" t="635"/>
            <wp:wrapNone/>
            <wp:docPr id="53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09975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F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Vous pouvez finaliser votre ticket en cours en indiquant la quantité réceptionnée pour chaque nouvel article et utiliser ensuite la touche «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Entrée stock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 »</w:t>
      </w:r>
    </w:p>
    <w:p w:rsidR="00000000" w:rsidDel="00000000" w:rsidP="00000000" w:rsidRDefault="00000000" w:rsidRPr="00000000" w14:paraId="00000110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Si vous ne souhaitez pas gérer le stock des articles vous pouvez annuler la ligne article sur le ticket et encaisser le ticket à zéro</w:t>
      </w:r>
    </w:p>
    <w:p w:rsidR="00000000" w:rsidDel="00000000" w:rsidP="00000000" w:rsidRDefault="00000000" w:rsidRPr="00000000" w14:paraId="00000112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Fonts w:ascii="Oswald" w:cs="Oswald" w:eastAsia="Oswald" w:hAnsi="Oswald"/>
          <w:color w:val="4a86e8"/>
          <w:sz w:val="36"/>
          <w:szCs w:val="36"/>
          <w:rtl w:val="0"/>
        </w:rPr>
        <w:t xml:space="preserve">MODIFIER UN PRIX</w:t>
      </w:r>
    </w:p>
    <w:p w:rsidR="00000000" w:rsidDel="00000000" w:rsidP="00000000" w:rsidRDefault="00000000" w:rsidRPr="00000000" w14:paraId="00000114">
      <w:pPr>
        <w:pageBreakBefore w:val="0"/>
        <w:spacing w:line="240" w:lineRule="auto"/>
        <w:ind w:left="0" w:firstLine="0"/>
        <w:rPr>
          <w:rFonts w:ascii="Oswald" w:cs="Oswald" w:eastAsia="Oswald" w:hAnsi="Oswald"/>
          <w:color w:val="4a86e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Pour modifier un prix il suffit de cliquer dans le champ prix de l’article depuis sa fiche et de saisir le nouveau prix de vente et de faire “Entrée”.</w:t>
      </w:r>
    </w:p>
    <w:p w:rsidR="00000000" w:rsidDel="00000000" w:rsidP="00000000" w:rsidRDefault="00000000" w:rsidRPr="00000000" w14:paraId="000001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520700"/>
            <wp:effectExtent b="12700" l="12700" r="12700" t="12700"/>
            <wp:docPr id="2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520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42850" cy="546100"/>
            <wp:effectExtent b="12700" l="12700" r="12700" t="12700"/>
            <wp:docPr id="3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546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ageBreakBefore w:val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Dans mon exemple j’ai modifié le prix de vente de l’Expresso de 1,60€ à 1,70€.</w:t>
      </w:r>
    </w:p>
    <w:p w:rsidR="00000000" w:rsidDel="00000000" w:rsidP="00000000" w:rsidRDefault="00000000" w:rsidRPr="00000000" w14:paraId="000001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widowControl w:val="0"/>
        <w:spacing w:after="170" w:line="240" w:lineRule="auto"/>
        <w:ind w:left="0" w:firstLine="0"/>
        <w:rPr>
          <w:rFonts w:ascii="Helvetica Neue" w:cs="Helvetica Neue" w:eastAsia="Helvetica Neue" w:hAnsi="Helvetica Neue"/>
          <w:b w:val="1"/>
          <w:color w:val="0084d1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84d1"/>
          <w:sz w:val="32"/>
          <w:szCs w:val="32"/>
          <w:rtl w:val="0"/>
        </w:rPr>
        <w:t xml:space="preserve">Création d'une touche pour vendre l'article :</w:t>
      </w:r>
    </w:p>
    <w:p w:rsidR="00000000" w:rsidDel="00000000" w:rsidP="00000000" w:rsidRDefault="00000000" w:rsidRPr="00000000" w14:paraId="00000124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ab/>
        <w:t xml:space="preserve">Un article qui possède un code à barre n'a pas nécessairement besoin d'être disponible sur le clavier de vente puisqu'il suffit de scanner le code à barres présent sur celui-ci pour le vendre. En revanche un article qui ne possède pas de code à barres ne peut se vendre que selon 3 méthodes :</w:t>
      </w:r>
    </w:p>
    <w:p w:rsidR="00000000" w:rsidDel="00000000" w:rsidP="00000000" w:rsidRDefault="00000000" w:rsidRPr="00000000" w14:paraId="00000125">
      <w:pPr>
        <w:pageBreakBefore w:val="0"/>
        <w:widowControl w:val="0"/>
        <w:numPr>
          <w:ilvl w:val="0"/>
          <w:numId w:val="3"/>
        </w:numPr>
        <w:spacing w:after="120" w:line="240" w:lineRule="auto"/>
        <w:ind w:left="720" w:hanging="36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La recherche alphabétique (à utiliser en règle générale lorsque l'on ne trouve pas l'article sur un clavier : solution de secours)</w:t>
      </w:r>
    </w:p>
    <w:p w:rsidR="00000000" w:rsidDel="00000000" w:rsidP="00000000" w:rsidRDefault="00000000" w:rsidRPr="00000000" w14:paraId="00000126">
      <w:pPr>
        <w:pageBreakBefore w:val="0"/>
        <w:widowControl w:val="0"/>
        <w:numPr>
          <w:ilvl w:val="0"/>
          <w:numId w:val="3"/>
        </w:numPr>
        <w:spacing w:after="120" w:line="240" w:lineRule="auto"/>
        <w:ind w:left="720" w:hanging="36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L'enregistrement du code PLU ( suppose une connaissance des codes PLU des articles)</w:t>
      </w:r>
    </w:p>
    <w:p w:rsidR="00000000" w:rsidDel="00000000" w:rsidP="00000000" w:rsidRDefault="00000000" w:rsidRPr="00000000" w14:paraId="00000127">
      <w:pPr>
        <w:pageBreakBefore w:val="0"/>
        <w:widowControl w:val="0"/>
        <w:numPr>
          <w:ilvl w:val="0"/>
          <w:numId w:val="3"/>
        </w:numPr>
        <w:spacing w:after="120" w:line="240" w:lineRule="auto"/>
        <w:ind w:left="720" w:hanging="36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L'utilisation de la touche article sur le clavier (solution la plus simple et la plus pratique pour accélérer la saisie des articles pour la vente).</w:t>
      </w:r>
    </w:p>
    <w:p w:rsidR="00000000" w:rsidDel="00000000" w:rsidP="00000000" w:rsidRDefault="00000000" w:rsidRPr="00000000" w14:paraId="00000128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widowControl w:val="0"/>
        <w:spacing w:after="120"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ab/>
        <w:t xml:space="preserve">Pour créer la touche de votre nouvel article, merci de suivre la procédure ci-dessous :</w:t>
      </w:r>
    </w:p>
    <w:p w:rsidR="00000000" w:rsidDel="00000000" w:rsidP="00000000" w:rsidRDefault="00000000" w:rsidRPr="00000000" w14:paraId="0000012A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Une fois votre nouvel article enregistré, rendez-vous sur le menu « 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1"/>
          <w:szCs w:val="21"/>
          <w:rtl w:val="0"/>
        </w:rPr>
        <w:t xml:space="preserve">Manager </w:t>
      </w: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»  qui vous propose d'accéder à la programmation  :</w:t>
      </w:r>
    </w:p>
    <w:p w:rsidR="00000000" w:rsidDel="00000000" w:rsidP="00000000" w:rsidRDefault="00000000" w:rsidRPr="00000000" w14:paraId="0000012C">
      <w:pPr>
        <w:pageBreakBefore w:val="0"/>
        <w:widowControl w:val="0"/>
        <w:spacing w:after="120" w:line="240" w:lineRule="auto"/>
        <w:ind w:left="2127" w:hanging="36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1112520</wp:posOffset>
            </wp:positionH>
            <wp:positionV relativeFrom="paragraph">
              <wp:posOffset>127000</wp:posOffset>
            </wp:positionV>
            <wp:extent cx="1076325" cy="590550"/>
            <wp:effectExtent b="635" l="635" r="635" t="635"/>
            <wp:wrapNone/>
            <wp:docPr id="49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90550"/>
                    </a:xfrm>
                    <a:prstGeom prst="rect"/>
                    <a:ln w="63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D">
      <w:pPr>
        <w:pageBreakBefore w:val="0"/>
        <w:widowControl w:val="0"/>
        <w:numPr>
          <w:ilvl w:val="0"/>
          <w:numId w:val="1"/>
        </w:numPr>
        <w:spacing w:after="120" w:line="240" w:lineRule="auto"/>
        <w:ind w:left="3567" w:hanging="36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Cette touche vous permet de programmer un article sur une fenêtre existante</w:t>
      </w:r>
    </w:p>
    <w:p w:rsidR="00000000" w:rsidDel="00000000" w:rsidP="00000000" w:rsidRDefault="00000000" w:rsidRPr="00000000" w14:paraId="0000012E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-25399</wp:posOffset>
                </wp:positionV>
                <wp:extent cx="133985" cy="32448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84080" y="3622860"/>
                          <a:ext cx="123840" cy="314280"/>
                        </a:xfrm>
                        <a:custGeom>
                          <a:rect b="b" l="l" r="r" t="t"/>
                          <a:pathLst>
                            <a:path extrusionOk="0" h="497" w="197">
                              <a:moveTo>
                                <a:pt x="49" y="0"/>
                              </a:moveTo>
                              <a:lnTo>
                                <a:pt x="49" y="372"/>
                              </a:lnTo>
                              <a:lnTo>
                                <a:pt x="0" y="372"/>
                              </a:lnTo>
                              <a:lnTo>
                                <a:pt x="98" y="496"/>
                              </a:lnTo>
                              <a:lnTo>
                                <a:pt x="196" y="372"/>
                              </a:lnTo>
                              <a:lnTo>
                                <a:pt x="147" y="372"/>
                              </a:lnTo>
                              <a:lnTo>
                                <a:pt x="147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solidFill>
                          <a:srgbClr val="99CC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-25399</wp:posOffset>
                </wp:positionV>
                <wp:extent cx="133985" cy="324485"/>
                <wp:effectExtent b="0" l="0" r="0" t="0"/>
                <wp:wrapNone/>
                <wp:docPr id="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32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F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A ce moment vous arrivez en mode programmation de la caisse.</w:t>
      </w:r>
    </w:p>
    <w:p w:rsidR="00000000" w:rsidDel="00000000" w:rsidP="00000000" w:rsidRDefault="00000000" w:rsidRPr="00000000" w14:paraId="00000132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</w:rPr>
        <w:drawing>
          <wp:inline distB="114300" distT="114300" distL="114300" distR="114300">
            <wp:extent cx="2368913" cy="2160656"/>
            <wp:effectExtent b="12700" l="12700" r="12700" t="12700"/>
            <wp:docPr id="4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8913" cy="216065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Utilisez l’onglet “Fenêtres” pour choisir l’écran sur lequel vous souhaitez ajouter ou supprimer une touche article.</w:t>
      </w:r>
    </w:p>
    <w:p w:rsidR="00000000" w:rsidDel="00000000" w:rsidP="00000000" w:rsidRDefault="00000000" w:rsidRPr="00000000" w14:paraId="00000139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</w:rPr>
        <w:drawing>
          <wp:inline distB="114300" distT="114300" distL="114300" distR="114300">
            <wp:extent cx="4940663" cy="2779123"/>
            <wp:effectExtent b="12700" l="12700" r="12700" t="12700"/>
            <wp:docPr id="3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0663" cy="277912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Pour ajouter votre nouvel article il faut sélectionner une case vide.</w:t>
      </w:r>
    </w:p>
    <w:p w:rsidR="00000000" w:rsidDel="00000000" w:rsidP="00000000" w:rsidRDefault="00000000" w:rsidRPr="00000000" w14:paraId="0000014A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</w:rPr>
        <w:drawing>
          <wp:inline distB="114300" distT="114300" distL="114300" distR="114300">
            <wp:extent cx="4929784" cy="2777513"/>
            <wp:effectExtent b="12700" l="12700" r="12700" t="12700"/>
            <wp:docPr id="4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784" cy="27775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Allez dans l’onglet “Action”.</w:t>
      </w:r>
    </w:p>
    <w:p w:rsidR="00000000" w:rsidDel="00000000" w:rsidP="00000000" w:rsidRDefault="00000000" w:rsidRPr="00000000" w14:paraId="00000154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</w:rPr>
        <w:drawing>
          <wp:inline distB="114300" distT="114300" distL="114300" distR="114300">
            <wp:extent cx="5016863" cy="2819696"/>
            <wp:effectExtent b="12700" l="12700" r="12700" t="12700"/>
            <wp:docPr id="4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863" cy="281969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Cliquez sur “Assistants” et choisir “Article” et recherchez votre article.</w:t>
      </w:r>
    </w:p>
    <w:p w:rsidR="00000000" w:rsidDel="00000000" w:rsidP="00000000" w:rsidRDefault="00000000" w:rsidRPr="00000000" w14:paraId="00000166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</w:rPr>
        <w:drawing>
          <wp:inline distB="114300" distT="114300" distL="114300" distR="114300">
            <wp:extent cx="2663597" cy="4568213"/>
            <wp:effectExtent b="12700" l="12700" r="12700" t="12700"/>
            <wp:docPr id="4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3597" cy="45682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spacing w:line="240" w:lineRule="auto"/>
        <w:ind w:left="0" w:firstLine="0"/>
        <w:rPr>
          <w:rFonts w:ascii="Arial" w:cs="Arial" w:eastAsia="Arial" w:hAnsi="Arial"/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Une fois votre produit sélectionné le code article apparaît dans la case “Action(s)”.</w:t>
      </w:r>
    </w:p>
    <w:p w:rsidR="00000000" w:rsidDel="00000000" w:rsidP="00000000" w:rsidRDefault="00000000" w:rsidRPr="00000000" w14:paraId="00000175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</w:rPr>
        <w:drawing>
          <wp:inline distB="114300" distT="114300" distL="114300" distR="114300">
            <wp:extent cx="2662281" cy="2339363"/>
            <wp:effectExtent b="12700" l="12700" r="12700" t="12700"/>
            <wp:docPr id="5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281" cy="233936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Il reste à mettre en forme la touche, allez dans l’onglet “Bouton”.</w:t>
      </w:r>
    </w:p>
    <w:p w:rsidR="00000000" w:rsidDel="00000000" w:rsidP="00000000" w:rsidRDefault="00000000" w:rsidRPr="00000000" w14:paraId="00000179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</w:rPr>
        <w:drawing>
          <wp:inline distB="114300" distT="114300" distL="114300" distR="114300">
            <wp:extent cx="2671759" cy="2415563"/>
            <wp:effectExtent b="12700" l="12700" r="12700" t="12700"/>
            <wp:docPr id="5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59" cy="241556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Vous pouvez choisir la couleur de la case, la couleur du libellé, la taille d’écriture de la police.</w:t>
      </w:r>
    </w:p>
    <w:p w:rsidR="00000000" w:rsidDel="00000000" w:rsidP="00000000" w:rsidRDefault="00000000" w:rsidRPr="00000000" w14:paraId="0000017D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</w:rPr>
        <w:drawing>
          <wp:inline distB="114300" distT="114300" distL="114300" distR="114300">
            <wp:extent cx="2686406" cy="2520338"/>
            <wp:effectExtent b="12700" l="12700" r="12700" t="12700"/>
            <wp:docPr id="3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406" cy="25203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Une fois que vous avez fini il faut cliquer sur le bouton vert “Terminé”.</w:t>
      </w:r>
    </w:p>
    <w:p w:rsidR="00000000" w:rsidDel="00000000" w:rsidP="00000000" w:rsidRDefault="00000000" w:rsidRPr="00000000" w14:paraId="00000181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Fonts w:ascii="Verdana" w:cs="Verdana" w:eastAsia="Verdana" w:hAnsi="Verdana"/>
          <w:color w:val="333333"/>
          <w:rtl w:val="0"/>
        </w:rPr>
        <w:t xml:space="preserve">Pour supprimer une touche il faut cliquer sur “Supprimer” dans l’onglet “Bouton” et ensuite cliquer sur la touche que vous souhaitez supprimer. Confirmez en choisissant “Yes”.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419100</wp:posOffset>
            </wp:positionV>
            <wp:extent cx="2678775" cy="2444138"/>
            <wp:effectExtent b="12700" l="12700" r="12700" t="12700"/>
            <wp:wrapTopAndBottom distB="114300" distT="114300"/>
            <wp:docPr id="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8775" cy="24441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A">
      <w:pPr>
        <w:pageBreakBefore w:val="0"/>
        <w:spacing w:line="240" w:lineRule="auto"/>
        <w:ind w:left="0" w:firstLine="0"/>
        <w:rPr>
          <w:rFonts w:ascii="Verdana" w:cs="Verdana" w:eastAsia="Verdana" w:hAnsi="Verdana"/>
          <w:color w:val="33333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3190875</wp:posOffset>
            </wp:positionH>
            <wp:positionV relativeFrom="paragraph">
              <wp:posOffset>790575</wp:posOffset>
            </wp:positionV>
            <wp:extent cx="3086100" cy="1228725"/>
            <wp:effectExtent b="12700" l="12700" r="12700" t="12700"/>
            <wp:wrapSquare wrapText="bothSides" distB="114300" distT="114300" distL="114300" distR="114300"/>
            <wp:docPr id="5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287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B">
      <w:pPr>
        <w:pageBreakBefore w:val="0"/>
        <w:spacing w:line="240" w:lineRule="auto"/>
        <w:ind w:left="0" w:firstLine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ff0000"/>
          <w:rtl w:val="0"/>
        </w:rPr>
        <w:t xml:space="preserve">Attention : le bouton “Supprimer” reste actif pour pouvoir retirer plusieurs touches à la suite, pensez à appuyer de nouveau sur “Supprimer” pour désactiver ce mode.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ageBreakBefore w:val="0"/>
        <w:widowControl w:val="0"/>
        <w:spacing w:after="120" w:line="240" w:lineRule="auto"/>
        <w:ind w:left="0" w:firstLine="0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pageBreakBefore w:val="0"/>
        <w:rPr/>
      </w:pPr>
      <w:r w:rsidDel="00000000" w:rsidR="00000000" w:rsidRPr="00000000">
        <w:rPr>
          <w:rtl w:val="0"/>
        </w:rPr>
      </w:r>
    </w:p>
    <w:sectPr>
      <w:footerReference r:id="rId34" w:type="default"/>
      <w:footerReference r:id="rId35" w:type="first"/>
      <w:pgSz w:h="16838" w:w="11906" w:orient="portrait"/>
      <w:pgMar w:bottom="850.3937007874016" w:top="283.4645669291338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Verdana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E">
    <w:pPr>
      <w:pageBreakBefore w:val="0"/>
      <w:ind w:left="0" w:firstLine="0"/>
      <w:jc w:val="center"/>
      <w:rPr>
        <w:rFonts w:ascii="Arial" w:cs="Arial" w:eastAsia="Arial" w:hAnsi="Arial"/>
        <w:color w:val="333333"/>
        <w:sz w:val="16"/>
        <w:szCs w:val="16"/>
        <w:highlight w:val="white"/>
      </w:rPr>
    </w:pPr>
    <w:r w:rsidDel="00000000" w:rsidR="00000000" w:rsidRPr="00000000">
      <w:rPr>
        <w:rFonts w:ascii="Arial" w:cs="Arial" w:eastAsia="Arial" w:hAnsi="Arial"/>
        <w:color w:val="333333"/>
        <w:sz w:val="16"/>
        <w:szCs w:val="16"/>
        <w:highlight w:val="white"/>
        <w:rtl w:val="0"/>
      </w:rPr>
      <w:t xml:space="preserve">Ce document est la propriété exclusive de Crisalid - Ne pas transmettre ou reproduire sans autorisation</w:t>
    </w:r>
  </w:p>
  <w:p w:rsidR="00000000" w:rsidDel="00000000" w:rsidP="00000000" w:rsidRDefault="00000000" w:rsidRPr="00000000" w14:paraId="0000018F">
    <w:pPr>
      <w:pageBreakBefore w:val="0"/>
      <w:ind w:left="0" w:firstLine="0"/>
      <w:jc w:val="center"/>
      <w:rPr>
        <w:color w:val="333333"/>
        <w:sz w:val="18"/>
        <w:szCs w:val="18"/>
        <w:highlight w:val="white"/>
      </w:rPr>
    </w:pPr>
    <w:r w:rsidDel="00000000" w:rsidR="00000000" w:rsidRPr="00000000">
      <w:rPr>
        <w:rFonts w:ascii="Arial" w:cs="Arial" w:eastAsia="Arial" w:hAnsi="Arial"/>
        <w:color w:val="333333"/>
        <w:sz w:val="16"/>
        <w:szCs w:val="16"/>
        <w:highlight w:val="white"/>
        <w:rtl w:val="0"/>
      </w:rPr>
      <w:t xml:space="preserve">Seule la version informatique fait foi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color w:val="333333"/>
        <w:sz w:val="18"/>
        <w:szCs w:val="18"/>
        <w:highlight w:val="white"/>
      </w:rPr>
    </w:pPr>
    <w:r w:rsidDel="00000000" w:rsidR="00000000" w:rsidRPr="00000000">
      <w:rPr>
        <w:color w:val="333333"/>
        <w:sz w:val="18"/>
        <w:szCs w:val="18"/>
        <w:highlight w:val="whit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1">
    <w:pPr>
      <w:pageBreakBefore w:val="0"/>
      <w:ind w:left="0" w:firstLine="0"/>
      <w:jc w:val="center"/>
      <w:rPr>
        <w:rFonts w:ascii="Arial" w:cs="Arial" w:eastAsia="Arial" w:hAnsi="Arial"/>
        <w:color w:val="333333"/>
        <w:sz w:val="16"/>
        <w:szCs w:val="16"/>
        <w:highlight w:val="white"/>
      </w:rPr>
    </w:pPr>
    <w:r w:rsidDel="00000000" w:rsidR="00000000" w:rsidRPr="00000000">
      <w:rPr>
        <w:rFonts w:ascii="Arial" w:cs="Arial" w:eastAsia="Arial" w:hAnsi="Arial"/>
        <w:color w:val="333333"/>
        <w:sz w:val="16"/>
        <w:szCs w:val="16"/>
        <w:highlight w:val="white"/>
        <w:rtl w:val="0"/>
      </w:rPr>
      <w:t xml:space="preserve">Ce document est la propriété exclusive de Crisalid - Ne pas transmettre ou reproduire sans autorisation</w:t>
    </w:r>
  </w:p>
  <w:p w:rsidR="00000000" w:rsidDel="00000000" w:rsidP="00000000" w:rsidRDefault="00000000" w:rsidRPr="00000000" w14:paraId="00000192">
    <w:pPr>
      <w:pageBreakBefore w:val="0"/>
      <w:ind w:left="0" w:firstLine="0"/>
      <w:jc w:val="center"/>
      <w:rPr>
        <w:color w:val="333333"/>
        <w:sz w:val="18"/>
        <w:szCs w:val="18"/>
        <w:highlight w:val="white"/>
      </w:rPr>
    </w:pPr>
    <w:r w:rsidDel="00000000" w:rsidR="00000000" w:rsidRPr="00000000">
      <w:rPr>
        <w:rFonts w:ascii="Arial" w:cs="Arial" w:eastAsia="Arial" w:hAnsi="Arial"/>
        <w:color w:val="333333"/>
        <w:sz w:val="16"/>
        <w:szCs w:val="16"/>
        <w:highlight w:val="white"/>
        <w:rtl w:val="0"/>
      </w:rPr>
      <w:t xml:space="preserve">Seule la version informatique fait foi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/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"/>
      <w:lvlJc w:val="left"/>
      <w:pPr>
        <w:ind w:left="3567" w:hanging="360"/>
      </w:pPr>
      <w:rPr/>
    </w:lvl>
    <w:lvl w:ilvl="1">
      <w:start w:val="1"/>
      <w:numFmt w:val="bullet"/>
      <w:lvlText w:val="◦"/>
      <w:lvlJc w:val="left"/>
      <w:pPr>
        <w:ind w:left="3927" w:hanging="360"/>
      </w:pPr>
      <w:rPr/>
    </w:lvl>
    <w:lvl w:ilvl="2">
      <w:start w:val="1"/>
      <w:numFmt w:val="bullet"/>
      <w:lvlText w:val="▪"/>
      <w:lvlJc w:val="left"/>
      <w:pPr>
        <w:ind w:left="4287" w:hanging="360"/>
      </w:pPr>
      <w:rPr/>
    </w:lvl>
    <w:lvl w:ilvl="3">
      <w:start w:val="1"/>
      <w:numFmt w:val="bullet"/>
      <w:lvlText w:val=""/>
      <w:lvlJc w:val="left"/>
      <w:pPr>
        <w:ind w:left="4647" w:hanging="360"/>
      </w:pPr>
      <w:rPr/>
    </w:lvl>
    <w:lvl w:ilvl="4">
      <w:start w:val="1"/>
      <w:numFmt w:val="bullet"/>
      <w:lvlText w:val="◦"/>
      <w:lvlJc w:val="left"/>
      <w:pPr>
        <w:ind w:left="5007" w:hanging="360"/>
      </w:pPr>
      <w:rPr/>
    </w:lvl>
    <w:lvl w:ilvl="5">
      <w:start w:val="1"/>
      <w:numFmt w:val="bullet"/>
      <w:lvlText w:val="▪"/>
      <w:lvlJc w:val="left"/>
      <w:pPr>
        <w:ind w:left="5367" w:hanging="360"/>
      </w:pPr>
      <w:rPr/>
    </w:lvl>
    <w:lvl w:ilvl="6">
      <w:start w:val="1"/>
      <w:numFmt w:val="bullet"/>
      <w:lvlText w:val=""/>
      <w:lvlJc w:val="left"/>
      <w:pPr>
        <w:ind w:left="5727" w:hanging="360"/>
      </w:pPr>
      <w:rPr/>
    </w:lvl>
    <w:lvl w:ilvl="7">
      <w:start w:val="1"/>
      <w:numFmt w:val="bullet"/>
      <w:lvlText w:val="◦"/>
      <w:lvlJc w:val="left"/>
      <w:pPr>
        <w:ind w:left="6087" w:hanging="360"/>
      </w:pPr>
      <w:rPr/>
    </w:lvl>
    <w:lvl w:ilvl="8">
      <w:start w:val="1"/>
      <w:numFmt w:val="bullet"/>
      <w:lvlText w:val="▪"/>
      <w:lvlJc w:val="left"/>
      <w:pPr>
        <w:ind w:left="6447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bullet"/>
      <w:lvlText w:val="◦"/>
      <w:lvlJc w:val="left"/>
      <w:pPr>
        <w:ind w:left="1080" w:hanging="360"/>
      </w:pPr>
      <w:rPr/>
    </w:lvl>
    <w:lvl w:ilvl="2">
      <w:start w:val="1"/>
      <w:numFmt w:val="bullet"/>
      <w:lvlText w:val="▪"/>
      <w:lvlJc w:val="left"/>
      <w:pPr>
        <w:ind w:left="1440" w:hanging="360"/>
      </w:pPr>
      <w:rPr/>
    </w:lvl>
    <w:lvl w:ilvl="3">
      <w:start w:val="1"/>
      <w:numFmt w:val="bullet"/>
      <w:lvlText w:val=""/>
      <w:lvlJc w:val="left"/>
      <w:pPr>
        <w:ind w:left="1800" w:hanging="360"/>
      </w:pPr>
      <w:rPr/>
    </w:lvl>
    <w:lvl w:ilvl="4">
      <w:start w:val="1"/>
      <w:numFmt w:val="bullet"/>
      <w:lvlText w:val="◦"/>
      <w:lvlJc w:val="left"/>
      <w:pPr>
        <w:ind w:left="2160" w:hanging="360"/>
      </w:pPr>
      <w:rPr/>
    </w:lvl>
    <w:lvl w:ilvl="5">
      <w:start w:val="1"/>
      <w:numFmt w:val="bullet"/>
      <w:lvlText w:val="▪"/>
      <w:lvlJc w:val="left"/>
      <w:pPr>
        <w:ind w:left="2520" w:hanging="360"/>
      </w:pPr>
      <w:rPr/>
    </w:lvl>
    <w:lvl w:ilvl="6">
      <w:start w:val="1"/>
      <w:numFmt w:val="bullet"/>
      <w:lvlText w:val=""/>
      <w:lvlJc w:val="left"/>
      <w:pPr>
        <w:ind w:left="2880" w:hanging="360"/>
      </w:pPr>
      <w:rPr/>
    </w:lvl>
    <w:lvl w:ilvl="7">
      <w:start w:val="1"/>
      <w:numFmt w:val="bullet"/>
      <w:lvlText w:val="◦"/>
      <w:lvlJc w:val="left"/>
      <w:pPr>
        <w:ind w:left="3240" w:hanging="360"/>
      </w:pPr>
      <w:rPr/>
    </w:lvl>
    <w:lvl w:ilvl="8">
      <w:start w:val="1"/>
      <w:numFmt w:val="bullet"/>
      <w:lvlText w:val="▪"/>
      <w:lvlJc w:val="left"/>
      <w:pPr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bullet"/>
      <w:lvlText w:val="◦"/>
      <w:lvlJc w:val="left"/>
      <w:pPr>
        <w:ind w:left="1080" w:hanging="360"/>
      </w:pPr>
      <w:rPr/>
    </w:lvl>
    <w:lvl w:ilvl="2">
      <w:start w:val="1"/>
      <w:numFmt w:val="bullet"/>
      <w:lvlText w:val="▪"/>
      <w:lvlJc w:val="left"/>
      <w:pPr>
        <w:ind w:left="1440" w:hanging="360"/>
      </w:pPr>
      <w:rPr/>
    </w:lvl>
    <w:lvl w:ilvl="3">
      <w:start w:val="1"/>
      <w:numFmt w:val="bullet"/>
      <w:lvlText w:val=""/>
      <w:lvlJc w:val="left"/>
      <w:pPr>
        <w:ind w:left="1800" w:hanging="360"/>
      </w:pPr>
      <w:rPr/>
    </w:lvl>
    <w:lvl w:ilvl="4">
      <w:start w:val="1"/>
      <w:numFmt w:val="bullet"/>
      <w:lvlText w:val="◦"/>
      <w:lvlJc w:val="left"/>
      <w:pPr>
        <w:ind w:left="2160" w:hanging="360"/>
      </w:pPr>
      <w:rPr/>
    </w:lvl>
    <w:lvl w:ilvl="5">
      <w:start w:val="1"/>
      <w:numFmt w:val="bullet"/>
      <w:lvlText w:val="▪"/>
      <w:lvlJc w:val="left"/>
      <w:pPr>
        <w:ind w:left="2520" w:hanging="360"/>
      </w:pPr>
      <w:rPr/>
    </w:lvl>
    <w:lvl w:ilvl="6">
      <w:start w:val="1"/>
      <w:numFmt w:val="bullet"/>
      <w:lvlText w:val=""/>
      <w:lvlJc w:val="left"/>
      <w:pPr>
        <w:ind w:left="2880" w:hanging="360"/>
      </w:pPr>
      <w:rPr/>
    </w:lvl>
    <w:lvl w:ilvl="7">
      <w:start w:val="1"/>
      <w:numFmt w:val="bullet"/>
      <w:lvlText w:val="◦"/>
      <w:lvlJc w:val="left"/>
      <w:pPr>
        <w:ind w:left="3240" w:hanging="360"/>
      </w:pPr>
      <w:rPr/>
    </w:lvl>
    <w:lvl w:ilvl="8">
      <w:start w:val="1"/>
      <w:numFmt w:val="bullet"/>
      <w:lvlText w:val="▪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Ubuntu" w:cs="Ubuntu" w:eastAsia="Ubuntu" w:hAnsi="Ubuntu"/>
        <w:lang w:val="fr"/>
      </w:rPr>
    </w:rPrDefault>
    <w:pPrDefault>
      <w:pPr>
        <w:spacing w:line="276" w:lineRule="auto"/>
        <w:ind w:left="-30" w:firstLine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40" w:before="240" w:lineRule="auto"/>
      <w:ind w:left="0" w:firstLine="0"/>
    </w:pPr>
    <w:rPr>
      <w:rFonts w:ascii="Oswald" w:cs="Oswald" w:eastAsia="Oswald" w:hAnsi="Oswald"/>
      <w:color w:val="999999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Rule="auto"/>
    </w:pPr>
    <w:rPr>
      <w:rFonts w:ascii="Oswald" w:cs="Oswald" w:eastAsia="Oswald" w:hAnsi="Oswald"/>
      <w:color w:val="43434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160" w:lineRule="auto"/>
      <w:ind w:left="0" w:firstLine="0"/>
    </w:pPr>
    <w:rPr>
      <w:rFonts w:ascii="Oswald" w:cs="Oswald" w:eastAsia="Oswald" w:hAnsi="Oswald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pageBreakBefore w:val="0"/>
    </w:pPr>
    <w:rPr>
      <w:rFonts w:ascii="Trebuchet MS" w:cs="Trebuchet MS" w:eastAsia="Trebuchet MS" w:hAnsi="Trebuchet MS"/>
      <w:i w:val="1"/>
      <w:color w:val="999999"/>
    </w:rPr>
  </w:style>
  <w:style w:type="paragraph" w:styleId="Heading5">
    <w:name w:val="heading 5"/>
    <w:basedOn w:val="Normal"/>
    <w:next w:val="Normal"/>
    <w:pPr>
      <w:pageBreakBefore w:val="0"/>
    </w:pPr>
    <w:rPr>
      <w:shd w:fill="fff2cc" w:val="clear"/>
    </w:rPr>
  </w:style>
  <w:style w:type="paragraph" w:styleId="Heading6">
    <w:name w:val="heading 6"/>
    <w:basedOn w:val="Normal"/>
    <w:next w:val="Normal"/>
    <w:pPr>
      <w:pageBreakBefore w:val="0"/>
    </w:pPr>
    <w:rPr>
      <w:shd w:fill="f4cccc" w:val="clear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60" w:lineRule="auto"/>
      <w:ind w:left="0" w:firstLine="0"/>
    </w:pPr>
    <w:rPr>
      <w:rFonts w:ascii="Oswald" w:cs="Oswald" w:eastAsia="Oswald" w:hAnsi="Oswald"/>
      <w:color w:val="666666"/>
      <w:sz w:val="24"/>
      <w:szCs w:val="24"/>
    </w:rPr>
  </w:style>
  <w:style w:type="paragraph" w:styleId="Subtitle">
    <w:name w:val="Subtitle"/>
    <w:basedOn w:val="Normal"/>
    <w:next w:val="Normal"/>
    <w:pPr>
      <w:pageBreakBefore w:val="0"/>
    </w:pPr>
    <w:rPr>
      <w:rFonts w:ascii="Trebuchet MS" w:cs="Trebuchet MS" w:eastAsia="Trebuchet MS" w:hAnsi="Trebuchet MS"/>
      <w:i w:val="1"/>
      <w:color w:val="999999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22" Type="http://schemas.openxmlformats.org/officeDocument/2006/relationships/image" Target="media/image4.jpg"/><Relationship Id="rId21" Type="http://schemas.openxmlformats.org/officeDocument/2006/relationships/image" Target="media/image41.jpg"/><Relationship Id="rId24" Type="http://schemas.openxmlformats.org/officeDocument/2006/relationships/image" Target="media/image32.jp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26" Type="http://schemas.openxmlformats.org/officeDocument/2006/relationships/image" Target="media/image14.png"/><Relationship Id="rId25" Type="http://schemas.openxmlformats.org/officeDocument/2006/relationships/image" Target="media/image39.png"/><Relationship Id="rId28" Type="http://schemas.openxmlformats.org/officeDocument/2006/relationships/image" Target="media/image20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19.jpg"/><Relationship Id="rId29" Type="http://schemas.openxmlformats.org/officeDocument/2006/relationships/image" Target="media/image38.png"/><Relationship Id="rId7" Type="http://schemas.openxmlformats.org/officeDocument/2006/relationships/image" Target="media/image5.jpg"/><Relationship Id="rId8" Type="http://schemas.openxmlformats.org/officeDocument/2006/relationships/image" Target="media/image28.png"/><Relationship Id="rId31" Type="http://schemas.openxmlformats.org/officeDocument/2006/relationships/image" Target="media/image11.png"/><Relationship Id="rId30" Type="http://schemas.openxmlformats.org/officeDocument/2006/relationships/image" Target="media/image40.png"/><Relationship Id="rId11" Type="http://schemas.openxmlformats.org/officeDocument/2006/relationships/image" Target="media/image36.jpg"/><Relationship Id="rId33" Type="http://schemas.openxmlformats.org/officeDocument/2006/relationships/image" Target="media/image37.png"/><Relationship Id="rId10" Type="http://schemas.openxmlformats.org/officeDocument/2006/relationships/image" Target="media/image31.jpg"/><Relationship Id="rId32" Type="http://schemas.openxmlformats.org/officeDocument/2006/relationships/image" Target="media/image6.png"/><Relationship Id="rId13" Type="http://schemas.openxmlformats.org/officeDocument/2006/relationships/image" Target="media/image2.jpg"/><Relationship Id="rId35" Type="http://schemas.openxmlformats.org/officeDocument/2006/relationships/footer" Target="footer2.xml"/><Relationship Id="rId12" Type="http://schemas.openxmlformats.org/officeDocument/2006/relationships/image" Target="media/image34.jpg"/><Relationship Id="rId34" Type="http://schemas.openxmlformats.org/officeDocument/2006/relationships/footer" Target="footer1.xml"/><Relationship Id="rId15" Type="http://schemas.openxmlformats.org/officeDocument/2006/relationships/image" Target="media/image1.jpg"/><Relationship Id="rId14" Type="http://schemas.openxmlformats.org/officeDocument/2006/relationships/image" Target="media/image9.jpg"/><Relationship Id="rId17" Type="http://schemas.openxmlformats.org/officeDocument/2006/relationships/image" Target="media/image3.jpg"/><Relationship Id="rId16" Type="http://schemas.openxmlformats.org/officeDocument/2006/relationships/image" Target="media/image7.jpg"/><Relationship Id="rId19" Type="http://schemas.openxmlformats.org/officeDocument/2006/relationships/image" Target="media/image10.jpg"/><Relationship Id="rId18" Type="http://schemas.openxmlformats.org/officeDocument/2006/relationships/image" Target="media/image3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