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040.0" w:type="dxa"/>
        <w:jc w:val="center"/>
        <w:tblLayout w:type="fixed"/>
        <w:tblLook w:val="0600"/>
      </w:tblPr>
      <w:tblGrid>
        <w:gridCol w:w="1300"/>
        <w:gridCol w:w="900"/>
        <w:gridCol w:w="2560"/>
        <w:gridCol w:w="2100"/>
        <w:gridCol w:w="2180"/>
        <w:tblGridChange w:id="0">
          <w:tblGrid>
            <w:gridCol w:w="1300"/>
            <w:gridCol w:w="900"/>
            <w:gridCol w:w="2560"/>
            <w:gridCol w:w="2100"/>
            <w:gridCol w:w="2180"/>
          </w:tblGrid>
        </w:tblGridChange>
      </w:tblGrid>
      <w:tr>
        <w:trPr>
          <w:cantSplit w:val="0"/>
          <w:trHeight w:val="220" w:hRule="atLeast"/>
          <w:tblHeader w:val="0"/>
        </w:trPr>
        <w:tc>
          <w:tcPr>
            <w:gridSpan w:val="2"/>
            <w:vMerge w:val="restart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9d9d9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drawing>
                <wp:anchor allowOverlap="1" behindDoc="0" distB="114300" distT="114300" distL="114300" distR="114300" hidden="0" layoutInCell="1" locked="0" relativeHeight="0" simplePos="0">
                  <wp:simplePos x="0" y="0"/>
                  <wp:positionH relativeFrom="column">
                    <wp:posOffset>352425</wp:posOffset>
                  </wp:positionH>
                  <wp:positionV relativeFrom="paragraph">
                    <wp:posOffset>133350</wp:posOffset>
                  </wp:positionV>
                  <wp:extent cx="546100" cy="546100"/>
                  <wp:effectExtent b="0" l="0" r="0" t="0"/>
                  <wp:wrapSquare wrapText="bothSides" distB="114300" distT="114300" distL="114300" distR="114300"/>
                  <wp:docPr id="2" name="image1.jpg"/>
                  <a:graphic>
                    <a:graphicData uri="http://schemas.openxmlformats.org/drawingml/2006/picture">
                      <pic:pic>
                        <pic:nvPicPr>
                          <pic:cNvPr id="0" name="image1.jp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6100" cy="5461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:rsidR="00000000" w:rsidDel="00000000" w:rsidP="00000000" w:rsidRDefault="00000000" w:rsidRPr="00000000" w14:paraId="00000003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4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5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DOC-TEC-16090709</w:t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9d9d9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8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jc w:val="center"/>
              <w:rPr>
                <w:rFonts w:ascii="Trebuchet MS" w:cs="Trebuchet MS" w:eastAsia="Trebuchet MS" w:hAnsi="Trebuchet MS"/>
                <w:b w:val="1"/>
                <w:sz w:val="20"/>
                <w:szCs w:val="20"/>
                <w:shd w:fill="d9d9d9" w:val="clear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1"/>
                <w:sz w:val="20"/>
                <w:szCs w:val="20"/>
                <w:shd w:fill="d9d9d9" w:val="clear"/>
                <w:rtl w:val="0"/>
              </w:rPr>
              <w:t xml:space="preserve">TITRE</w:t>
            </w:r>
          </w:p>
        </w:tc>
      </w:tr>
      <w:tr>
        <w:trPr>
          <w:cantSplit w:val="0"/>
          <w:trHeight w:val="640" w:hRule="atLeast"/>
          <w:tblHeader w:val="0"/>
        </w:trPr>
        <w:tc>
          <w:tcPr>
            <w:gridSpan w:val="2"/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9d9d9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9d9d9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D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jc w:val="center"/>
              <w:rPr>
                <w:rFonts w:ascii="Trebuchet MS" w:cs="Trebuchet MS" w:eastAsia="Trebuchet MS" w:hAnsi="Trebuchet MS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1"/>
                <w:sz w:val="24"/>
                <w:szCs w:val="24"/>
                <w:rtl w:val="0"/>
              </w:rPr>
              <w:t xml:space="preserve">Export Cegid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gridSpan w:val="2"/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9d9d9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9d9d9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2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jc w:val="center"/>
              <w:rPr>
                <w:rFonts w:ascii="Trebuchet MS" w:cs="Trebuchet MS" w:eastAsia="Trebuchet MS" w:hAnsi="Trebuchet MS"/>
                <w:sz w:val="20"/>
                <w:szCs w:val="20"/>
                <w:shd w:fill="d9d9d9" w:val="clear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z w:val="20"/>
                <w:szCs w:val="20"/>
                <w:shd w:fill="d9d9d9" w:val="clear"/>
                <w:rtl w:val="0"/>
              </w:rPr>
              <w:t xml:space="preserve">REDACTION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9d9d9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3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jc w:val="center"/>
              <w:rPr>
                <w:rFonts w:ascii="Trebuchet MS" w:cs="Trebuchet MS" w:eastAsia="Trebuchet MS" w:hAnsi="Trebuchet MS"/>
                <w:sz w:val="20"/>
                <w:szCs w:val="20"/>
                <w:shd w:fill="d9d9d9" w:val="clear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z w:val="20"/>
                <w:szCs w:val="20"/>
                <w:shd w:fill="d9d9d9" w:val="clear"/>
                <w:rtl w:val="0"/>
              </w:rPr>
              <w:t xml:space="preserve">VALIDATION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9d9d9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4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jc w:val="center"/>
              <w:rPr>
                <w:rFonts w:ascii="Trebuchet MS" w:cs="Trebuchet MS" w:eastAsia="Trebuchet MS" w:hAnsi="Trebuchet MS"/>
                <w:sz w:val="20"/>
                <w:szCs w:val="20"/>
                <w:shd w:fill="d9d9d9" w:val="clear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z w:val="20"/>
                <w:szCs w:val="20"/>
                <w:shd w:fill="d9d9d9" w:val="clear"/>
                <w:rtl w:val="0"/>
              </w:rPr>
              <w:t xml:space="preserve">OBJET DE LA REVISION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9d9d9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5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jc w:val="center"/>
              <w:rPr>
                <w:rFonts w:ascii="Trebuchet MS" w:cs="Trebuchet MS" w:eastAsia="Trebuchet MS" w:hAnsi="Trebuchet MS"/>
                <w:sz w:val="20"/>
                <w:szCs w:val="20"/>
                <w:shd w:fill="d9d9d9" w:val="clear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z w:val="20"/>
                <w:szCs w:val="20"/>
                <w:shd w:fill="d9d9d9" w:val="clear"/>
                <w:rtl w:val="0"/>
              </w:rPr>
              <w:t xml:space="preserve">DATE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9d9d9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7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jc w:val="center"/>
              <w:rPr>
                <w:rFonts w:ascii="Trebuchet MS" w:cs="Trebuchet MS" w:eastAsia="Trebuchet MS" w:hAnsi="Trebuchet MS"/>
                <w:sz w:val="20"/>
                <w:szCs w:val="20"/>
                <w:shd w:fill="d9d9d9" w:val="clear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z w:val="20"/>
                <w:szCs w:val="20"/>
                <w:shd w:fill="d9d9d9" w:val="clear"/>
                <w:rtl w:val="0"/>
              </w:rPr>
              <w:t xml:space="preserve">NOM</w:t>
            </w:r>
          </w:p>
        </w:tc>
        <w:tc>
          <w:tcPr>
            <w:vMerge w:val="restart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NF525</w:t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A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jc w:val="center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07/09/2016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C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jc w:val="center"/>
              <w:rPr>
                <w:rFonts w:ascii="Trebuchet MS" w:cs="Trebuchet MS" w:eastAsia="Trebuchet MS" w:hAnsi="Trebuchet MS"/>
                <w:sz w:val="20"/>
                <w:szCs w:val="20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z w:val="20"/>
                <w:szCs w:val="20"/>
                <w:rtl w:val="0"/>
              </w:rPr>
              <w:t xml:space="preserve">Régis FOLNY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D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jc w:val="center"/>
              <w:rPr>
                <w:rFonts w:ascii="Trebuchet MS" w:cs="Trebuchet MS" w:eastAsia="Trebuchet MS" w:hAnsi="Trebuchet M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E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jc w:val="center"/>
              <w:rPr>
                <w:rFonts w:ascii="Trebuchet MS" w:cs="Trebuchet MS" w:eastAsia="Trebuchet MS" w:hAnsi="Trebuchet M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Mise en place du plugin EXPORTCEGID</w:t>
      </w:r>
    </w:p>
    <w:p w:rsidR="00000000" w:rsidDel="00000000" w:rsidP="00000000" w:rsidRDefault="00000000" w:rsidRPr="00000000" w14:paraId="0000002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hyperlink r:id="rId7">
        <w:r w:rsidDel="00000000" w:rsidR="00000000" w:rsidRPr="00000000">
          <w:rPr>
            <w:color w:val="1155cc"/>
            <w:u w:val="single"/>
            <w:rtl w:val="0"/>
          </w:rPr>
          <w:t xml:space="preserve">Télécharger ici le plugin Exportcegid </w:t>
        </w:r>
      </w:hyperlink>
      <w:r w:rsidDel="00000000" w:rsidR="00000000" w:rsidRPr="00000000">
        <w:rPr>
          <w:rtl w:val="0"/>
        </w:rPr>
        <w:t xml:space="preserve">qui sert à générer des fichiers textes récupérables par la compta format exemple ci-dessous:</w:t>
      </w:r>
    </w:p>
    <w:p w:rsidR="00000000" w:rsidDel="00000000" w:rsidP="00000000" w:rsidRDefault="00000000" w:rsidRPr="00000000" w14:paraId="0000002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CA;04/01/2016;7011;;PAINS;Décaissement du 04/01/2016;1.90;0.00</w:t>
      </w:r>
    </w:p>
    <w:p w:rsidR="00000000" w:rsidDel="00000000" w:rsidP="00000000" w:rsidRDefault="00000000" w:rsidRPr="00000000" w14:paraId="0000002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CA;04/01/2016;44571;;TVA 5.500%;Décaissement du 04/01/2016;0.10;0.00</w:t>
      </w:r>
    </w:p>
    <w:p w:rsidR="00000000" w:rsidDel="00000000" w:rsidP="00000000" w:rsidRDefault="00000000" w:rsidRPr="00000000" w14:paraId="0000002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CA;04/01/2016;4191;;AVOIR-MANUEL;Décaissement du 04/01/2016;-2.00;0.00</w:t>
      </w:r>
    </w:p>
    <w:p w:rsidR="00000000" w:rsidDel="00000000" w:rsidP="00000000" w:rsidRDefault="00000000" w:rsidRPr="00000000" w14:paraId="0000002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CA;04/01/2016;5300000;;CAISSE;Encaissement du 04/01/2016;-2.00;0.00</w:t>
      </w:r>
    </w:p>
    <w:p w:rsidR="00000000" w:rsidDel="00000000" w:rsidP="00000000" w:rsidRDefault="00000000" w:rsidRPr="00000000" w14:paraId="0000002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CA;04/01/2016;5300000;;CAISSE;Décaissement du 04/01/2016;0.00;-2.00</w:t>
      </w:r>
    </w:p>
    <w:p w:rsidR="00000000" w:rsidDel="00000000" w:rsidP="00000000" w:rsidRDefault="00000000" w:rsidRPr="00000000" w14:paraId="0000002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CA;06/01/2016;70133;;TRAITEUR;Encaissement du 06/01/2016;0.00;7.77</w:t>
      </w:r>
    </w:p>
    <w:p w:rsidR="00000000" w:rsidDel="00000000" w:rsidP="00000000" w:rsidRDefault="00000000" w:rsidRPr="00000000" w14:paraId="0000002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CA;06/01/2016;445731;;TVA 10.000%;Encaissement du 06/01/2016;0.00;0.78</w:t>
      </w:r>
    </w:p>
    <w:p w:rsidR="00000000" w:rsidDel="00000000" w:rsidP="00000000" w:rsidRDefault="00000000" w:rsidRPr="00000000" w14:paraId="0000002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CA;06/01/2016;5801;;ESPECES;Décaissement du 06/01/2016;8.55;0.00</w:t>
      </w:r>
    </w:p>
    <w:p w:rsidR="00000000" w:rsidDel="00000000" w:rsidP="00000000" w:rsidRDefault="00000000" w:rsidRPr="00000000" w14:paraId="0000002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CA;06/01/2016;5300000;;CAISSE;Encaissement du 06/01/2016;8.55;0.00</w:t>
      </w:r>
    </w:p>
    <w:p w:rsidR="00000000" w:rsidDel="00000000" w:rsidP="00000000" w:rsidRDefault="00000000" w:rsidRPr="00000000" w14:paraId="0000002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CA;06/01/2016;5300000;;CAISSE;Décaissement du 06/01/2016;0.00;8.55</w:t>
      </w:r>
    </w:p>
    <w:p w:rsidR="00000000" w:rsidDel="00000000" w:rsidP="00000000" w:rsidRDefault="00000000" w:rsidRPr="00000000" w14:paraId="0000002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CA;20/01/2016;7011;;PAINS;Encaissement du 20/01/2016;0.00;1.52</w:t>
      </w:r>
    </w:p>
    <w:p w:rsidR="00000000" w:rsidDel="00000000" w:rsidP="00000000" w:rsidRDefault="00000000" w:rsidRPr="00000000" w14:paraId="0000003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CA;20/01/2016;44571;;TVA 5.500%;Encaissement du 20/01/2016;0.00;0.08</w:t>
      </w:r>
    </w:p>
    <w:p w:rsidR="00000000" w:rsidDel="00000000" w:rsidP="00000000" w:rsidRDefault="00000000" w:rsidRPr="00000000" w14:paraId="0000003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CA;20/01/2016;5801;;ESPECES;Décaissement du 20/01/2016;1.60;0.00</w:t>
      </w:r>
    </w:p>
    <w:p w:rsidR="00000000" w:rsidDel="00000000" w:rsidP="00000000" w:rsidRDefault="00000000" w:rsidRPr="00000000" w14:paraId="0000003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CA;20/01/2016;5300000;;CAISSE;Encaissement du 20/01/2016;1.60;0.00</w:t>
      </w:r>
    </w:p>
    <w:p w:rsidR="00000000" w:rsidDel="00000000" w:rsidP="00000000" w:rsidRDefault="00000000" w:rsidRPr="00000000" w14:paraId="0000003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CA;20/01/2016;5300000;;CAISSE;Décaissement du 20/01/2016;0.00;1.60</w:t>
      </w:r>
    </w:p>
    <w:p w:rsidR="00000000" w:rsidDel="00000000" w:rsidP="00000000" w:rsidRDefault="00000000" w:rsidRPr="00000000" w14:paraId="0000003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CA;30/01/2016;7011;;PAINS;Encaissement du 30/01/2016;0.00;5.02</w:t>
      </w:r>
    </w:p>
    <w:p w:rsidR="00000000" w:rsidDel="00000000" w:rsidP="00000000" w:rsidRDefault="00000000" w:rsidRPr="00000000" w14:paraId="0000003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CA;30/01/2016;44571;;TVA 5.500%;Encaissement du 30/01/2016;0.00;0.28</w:t>
      </w:r>
    </w:p>
    <w:p w:rsidR="00000000" w:rsidDel="00000000" w:rsidP="00000000" w:rsidRDefault="00000000" w:rsidRPr="00000000" w14:paraId="0000003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CA;30/01/2016;5801;;ESPECES;Décaissement du 30/01/2016;5.30;0.00</w:t>
      </w:r>
    </w:p>
    <w:p w:rsidR="00000000" w:rsidDel="00000000" w:rsidP="00000000" w:rsidRDefault="00000000" w:rsidRPr="00000000" w14:paraId="0000003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CA;30/01/2016;5300000;;CAISSE;Encaissement du 30/01/2016;5.30;0.00</w:t>
      </w:r>
    </w:p>
    <w:p w:rsidR="00000000" w:rsidDel="00000000" w:rsidP="00000000" w:rsidRDefault="00000000" w:rsidRPr="00000000" w14:paraId="0000003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CA;30/01/2016;5300000;;CAISSE;Décaissement du 30/01/2016;0.00;5.30</w:t>
      </w:r>
    </w:p>
    <w:p w:rsidR="00000000" w:rsidDel="00000000" w:rsidP="00000000" w:rsidRDefault="00000000" w:rsidRPr="00000000" w14:paraId="0000003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CA;01/03/2016;7011;;PAINS;Encaissement du 01/03/2016;0.00;2.32</w:t>
      </w:r>
    </w:p>
    <w:p w:rsidR="00000000" w:rsidDel="00000000" w:rsidP="00000000" w:rsidRDefault="00000000" w:rsidRPr="00000000" w14:paraId="0000003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CA;01/03/2016;44571;;TVA 5.500%;Encaissement du 01/03/2016;0.00;0.13</w:t>
      </w:r>
    </w:p>
    <w:p w:rsidR="00000000" w:rsidDel="00000000" w:rsidP="00000000" w:rsidRDefault="00000000" w:rsidRPr="00000000" w14:paraId="0000003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CA;01/03/2016;5803;;CARTE;Décaissement du 01/03/2016;2.45;0.00</w:t>
      </w:r>
    </w:p>
    <w:p w:rsidR="00000000" w:rsidDel="00000000" w:rsidP="00000000" w:rsidRDefault="00000000" w:rsidRPr="00000000" w14:paraId="0000003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CA;01/03/2016;5300000;;CAISSE;Encaissement du 01/03/2016;2.45;0.00</w:t>
      </w:r>
    </w:p>
    <w:p w:rsidR="00000000" w:rsidDel="00000000" w:rsidP="00000000" w:rsidRDefault="00000000" w:rsidRPr="00000000" w14:paraId="0000003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CA;01/03/2016;5300000;;CAISSE;Décaissement du 01/03/2016;0.00;2.45</w:t>
      </w:r>
    </w:p>
    <w:p w:rsidR="00000000" w:rsidDel="00000000" w:rsidP="00000000" w:rsidRDefault="00000000" w:rsidRPr="00000000" w14:paraId="0000003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CA;03/03/2016;7011;;PAINS;Encaissement du 03/03/2016;0.00;1.28</w:t>
      </w:r>
    </w:p>
    <w:p w:rsidR="00000000" w:rsidDel="00000000" w:rsidP="00000000" w:rsidRDefault="00000000" w:rsidRPr="00000000" w14:paraId="0000003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CA;03/03/2016;44571;;TVA 5.500%;Encaissement du 03/03/2016;0.00;0.07</w:t>
      </w:r>
    </w:p>
    <w:p w:rsidR="00000000" w:rsidDel="00000000" w:rsidP="00000000" w:rsidRDefault="00000000" w:rsidRPr="00000000" w14:paraId="0000004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CA;03/03/2016;658000;;REGUL. TVA;Décaissement du 03/03/2016;1.35;0.00</w:t>
      </w:r>
    </w:p>
    <w:p w:rsidR="00000000" w:rsidDel="00000000" w:rsidP="00000000" w:rsidRDefault="00000000" w:rsidRPr="00000000" w14:paraId="0000004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CA;03/03/2016;5300000;;CAISSE;Encaissement du 03/03/2016;0.00;0.00</w:t>
      </w:r>
    </w:p>
    <w:p w:rsidR="00000000" w:rsidDel="00000000" w:rsidP="00000000" w:rsidRDefault="00000000" w:rsidRPr="00000000" w14:paraId="0000004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CA;03/03/2016;5300000;;CAISSE;Décaissement du 03/03/2016;0.00;0.00</w:t>
      </w:r>
    </w:p>
    <w:p w:rsidR="00000000" w:rsidDel="00000000" w:rsidP="00000000" w:rsidRDefault="00000000" w:rsidRPr="00000000" w14:paraId="0000004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CA;10/03/2016;707;;VENTE DIVERS;Encaissement du 10/03/2016;0.00;10.68</w:t>
      </w:r>
    </w:p>
    <w:p w:rsidR="00000000" w:rsidDel="00000000" w:rsidP="00000000" w:rsidRDefault="00000000" w:rsidRPr="00000000" w14:paraId="0000004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CA;10/03/2016;44571;;TVA 5.500%;Encaissement du 10/03/2016;0.00;0.59</w:t>
      </w:r>
    </w:p>
    <w:p w:rsidR="00000000" w:rsidDel="00000000" w:rsidP="00000000" w:rsidRDefault="00000000" w:rsidRPr="00000000" w14:paraId="0000004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CA;10/03/2016;5803;;CARTE;Décaissement du 10/03/2016;6.79;0.00</w:t>
      </w:r>
    </w:p>
    <w:p w:rsidR="00000000" w:rsidDel="00000000" w:rsidP="00000000" w:rsidRDefault="00000000" w:rsidRPr="00000000" w14:paraId="0000004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u w:val="single"/>
        </w:rPr>
      </w:pPr>
      <w:r w:rsidDel="00000000" w:rsidR="00000000" w:rsidRPr="00000000">
        <w:rPr>
          <w:u w:val="single"/>
          <w:rtl w:val="0"/>
        </w:rPr>
        <w:t xml:space="preserve">le plugin doit être installé dans le répertoire \modules de l’application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Courier New" w:cs="Courier New" w:eastAsia="Courier New" w:hAnsi="Courier New"/>
          <w:i w:val="1"/>
          <w:sz w:val="12"/>
          <w:szCs w:val="1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Avant d’utiliser le plugin d’export il est indispensable de paramétrer les numéros de comptes compta dans l’application.</w:t>
      </w:r>
    </w:p>
    <w:p w:rsidR="00000000" w:rsidDel="00000000" w:rsidP="00000000" w:rsidRDefault="00000000" w:rsidRPr="00000000" w14:paraId="0000004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Les modes de règlement:</w:t>
        <w:br w:type="textWrapping"/>
        <w:t xml:space="preserve">MANAGER/CONFIG/MODE DE REGLEMENTS champ COMPTE</w:t>
      </w:r>
    </w:p>
    <w:p w:rsidR="00000000" w:rsidDel="00000000" w:rsidP="00000000" w:rsidRDefault="00000000" w:rsidRPr="00000000" w14:paraId="0000004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/>
        <w:drawing>
          <wp:inline distB="114300" distT="114300" distL="114300" distR="114300">
            <wp:extent cx="5731200" cy="723900"/>
            <wp:effectExtent b="0" l="0" r="0" t="0"/>
            <wp:docPr id="4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7239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Les tva:</w:t>
      </w:r>
    </w:p>
    <w:p w:rsidR="00000000" w:rsidDel="00000000" w:rsidP="00000000" w:rsidRDefault="00000000" w:rsidRPr="00000000" w14:paraId="0000004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MANAGER/CONFIG/TV</w:t>
      </w:r>
      <w:r w:rsidDel="00000000" w:rsidR="00000000" w:rsidRPr="00000000">
        <w:rPr/>
        <w:drawing>
          <wp:inline distB="114300" distT="114300" distL="114300" distR="114300">
            <wp:extent cx="5731200" cy="838200"/>
            <wp:effectExtent b="0" l="0" r="0" t="0"/>
            <wp:docPr id="5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838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  <w:br w:type="textWrapping"/>
      </w:r>
    </w:p>
    <w:p w:rsidR="00000000" w:rsidDel="00000000" w:rsidP="00000000" w:rsidRDefault="00000000" w:rsidRPr="00000000" w14:paraId="0000004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Les articles</w:t>
      </w:r>
    </w:p>
    <w:p w:rsidR="00000000" w:rsidDel="00000000" w:rsidP="00000000" w:rsidRDefault="00000000" w:rsidRPr="00000000" w14:paraId="0000004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FICHE ARTICLE/ champ Code Compta (champ addon pour les versions antérieures à la 6364 )</w:t>
      </w:r>
    </w:p>
    <w:p w:rsidR="00000000" w:rsidDel="00000000" w:rsidP="00000000" w:rsidRDefault="00000000" w:rsidRPr="00000000" w14:paraId="0000005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/>
        <w:drawing>
          <wp:inline distB="114300" distT="114300" distL="114300" distR="114300">
            <wp:extent cx="5731200" cy="215900"/>
            <wp:effectExtent b="0" l="0" r="0" t="0"/>
            <wp:docPr id="3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159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Les comptes clients:</w:t>
      </w:r>
    </w:p>
    <w:p w:rsidR="00000000" w:rsidDel="00000000" w:rsidP="00000000" w:rsidRDefault="00000000" w:rsidRPr="00000000" w14:paraId="0000005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Le numéro du compte client est à saisir dans “Numéro de compte”. Si le numéro n’est pas renseigné tous les mouvements passeront dans le compte 411000</w:t>
      </w:r>
    </w:p>
    <w:p w:rsidR="00000000" w:rsidDel="00000000" w:rsidP="00000000" w:rsidRDefault="00000000" w:rsidRPr="00000000" w14:paraId="0000005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/>
        <w:drawing>
          <wp:inline distB="114300" distT="114300" distL="114300" distR="114300">
            <wp:extent cx="5731200" cy="2984500"/>
            <wp:effectExtent b="0" l="0" r="0" t="0"/>
            <wp:docPr id="1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9845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pour lancer l’export Compta il faute créer un bouton d’export avec la fonction:</w:t>
      </w:r>
    </w:p>
    <w:p w:rsidR="00000000" w:rsidDel="00000000" w:rsidP="00000000" w:rsidRDefault="00000000" w:rsidRPr="00000000" w14:paraId="0000005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 PLUGIN EXPORTCEGID CHOIX_PERIODE. </w:t>
      </w:r>
    </w:p>
    <w:p w:rsidR="00000000" w:rsidDel="00000000" w:rsidP="00000000" w:rsidRDefault="00000000" w:rsidRPr="00000000" w14:paraId="0000005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i w:val="1"/>
        </w:rPr>
      </w:pPr>
      <w:r w:rsidDel="00000000" w:rsidR="00000000" w:rsidRPr="00000000">
        <w:rPr>
          <w:rtl w:val="0"/>
        </w:rPr>
        <w:t xml:space="preserve">Les fichiers se créent dans le répertoire exports/ExportsCEGID de l’application avec le nom suivant:</w:t>
        <w:br w:type="textWrapping"/>
      </w:r>
      <w:r w:rsidDel="00000000" w:rsidR="00000000" w:rsidRPr="00000000">
        <w:rPr>
          <w:i w:val="1"/>
          <w:rtl w:val="0"/>
        </w:rPr>
        <w:t xml:space="preserve">Export_[nom du magasin]_[date de début]_[date de fin].txt</w:t>
      </w:r>
    </w:p>
    <w:p w:rsidR="00000000" w:rsidDel="00000000" w:rsidP="00000000" w:rsidRDefault="00000000" w:rsidRPr="00000000" w14:paraId="0000005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rebuchet MS"/>
  <w:font w:name="Courier New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f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image" Target="media/image4.png"/><Relationship Id="rId10" Type="http://schemas.openxmlformats.org/officeDocument/2006/relationships/image" Target="media/image5.png"/><Relationship Id="rId9" Type="http://schemas.openxmlformats.org/officeDocument/2006/relationships/image" Target="media/image2.png"/><Relationship Id="rId5" Type="http://schemas.openxmlformats.org/officeDocument/2006/relationships/styles" Target="styles.xml"/><Relationship Id="rId6" Type="http://schemas.openxmlformats.org/officeDocument/2006/relationships/image" Target="media/image1.jpg"/><Relationship Id="rId7" Type="http://schemas.openxmlformats.org/officeDocument/2006/relationships/hyperlink" Target="http://dl.crisalid.net/UhOV5n26ER" TargetMode="External"/><Relationship Id="rId8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