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0.0" w:type="dxa"/>
        <w:jc w:val="center"/>
        <w:tblLayout w:type="fixed"/>
        <w:tblLook w:val="0600"/>
      </w:tblPr>
      <w:tblGrid>
        <w:gridCol w:w="1300"/>
        <w:gridCol w:w="900"/>
        <w:gridCol w:w="2560"/>
        <w:gridCol w:w="2100"/>
        <w:gridCol w:w="2180"/>
        <w:tblGridChange w:id="0">
          <w:tblGrid>
            <w:gridCol w:w="1300"/>
            <w:gridCol w:w="900"/>
            <w:gridCol w:w="2560"/>
            <w:gridCol w:w="2100"/>
            <w:gridCol w:w="21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133350</wp:posOffset>
                  </wp:positionV>
                  <wp:extent cx="546100" cy="546100"/>
                  <wp:effectExtent b="0" l="0" r="0" t="0"/>
                  <wp:wrapSquare wrapText="bothSides" distB="114300" distT="114300" distL="114300" distR="11430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DOC-TEC-16090709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  <w:rtl w:val="0"/>
              </w:rPr>
              <w:t xml:space="preserve">TITRE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Export Cegid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REDACTION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VALIDATION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OBJET DE LA REVISION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NOM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NF525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Mise en place du plugin EXPORTCEGID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Télécharger ici le plugin Exportcegid </w:t>
        </w:r>
      </w:hyperlink>
      <w:r w:rsidDel="00000000" w:rsidR="00000000" w:rsidRPr="00000000">
        <w:rPr>
          <w:rtl w:val="0"/>
        </w:rPr>
        <w:t xml:space="preserve">qui sert à générer des fichiers textes récupérables par la compta format exemple ci-dessous: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CA;04/01/2016;7011;;PAINS;Décaissement du 04/01/2016;1.90;0.00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CA;04/01/2016;44571;;TVA 5.500%;Décaissement du 04/01/2016;0.10;0.00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CA;04/01/2016;4191;;AVOIR-MANUEL;Décaissement du 04/01/2016;-2.00;0.00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CA;04/01/2016;5300000;;CAISSE;Encaissement du 04/01/2016;-2.00;0.00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CA;04/01/2016;5300000;;CAISSE;Décaissement du 04/01/2016;0.00;-2.00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CA;06/01/2016;70133;;TRAITEUR;Encaissement du 06/01/2016;0.00;7.77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CA;06/01/2016;445731;;TVA 10.000%;Encaissement du 06/01/2016;0.00;0.78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CA;06/01/2016;5801;;ESPECES;Décaissement du 06/01/2016;8.55;0.00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CA;06/01/2016;5300000;;CAISSE;Encaissement du 06/01/2016;8.55;0.00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CA;06/01/2016;5300000;;CAISSE;Décaissement du 06/01/2016;0.00;8.55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CA;20/01/2016;7011;;PAINS;Encaissement du 20/01/2016;0.00;1.52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CA;20/01/2016;44571;;TVA 5.500%;Encaissement du 20/01/2016;0.00;0.08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CA;20/01/2016;5801;;ESPECES;Décaissement du 20/01/2016;1.60;0.00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CA;20/01/2016;5300000;;CAISSE;Encaissement du 20/01/2016;1.60;0.00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CA;20/01/2016;5300000;;CAISSE;Décaissement du 20/01/2016;0.00;1.60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CA;30/01/2016;7011;;PAINS;Encaissement du 30/01/2016;0.00;5.02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CA;30/01/2016;44571;;TVA 5.500%;Encaissement du 30/01/2016;0.00;0.28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CA;30/01/2016;5801;;ESPECES;Décaissement du 30/01/2016;5.30;0.00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CA;30/01/2016;5300000;;CAISSE;Encaissement du 30/01/2016;5.30;0.00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CA;30/01/2016;5300000;;CAISSE;Décaissement du 30/01/2016;0.00;5.30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CA;01/03/2016;7011;;PAINS;Encaissement du 01/03/2016;0.00;2.32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CA;01/03/2016;44571;;TVA 5.500%;Encaissement du 01/03/2016;0.00;0.13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CA;01/03/2016;5803;;CARTE;Décaissement du 01/03/2016;2.45;0.00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CA;01/03/2016;5300000;;CAISSE;Encaissement du 01/03/2016;2.45;0.00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CA;01/03/2016;5300000;;CAISSE;Décaissement du 01/03/2016;0.00;2.45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CA;03/03/2016;7011;;PAINS;Encaissement du 03/03/2016;0.00;1.28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CA;03/03/2016;44571;;TVA 5.500%;Encaissement du 03/03/2016;0.00;0.07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CA;03/03/2016;658000;;REGUL. TVA;Décaissement du 03/03/2016;1.35;0.00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CA;03/03/2016;5300000;;CAISSE;Encaissement du 03/03/2016;0.00;0.00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CA;03/03/2016;5300000;;CAISSE;Décaissement du 03/03/2016;0.00;0.00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CA;10/03/2016;707;;VENTE DIVERS;Encaissement du 10/03/2016;0.00;10.68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CA;10/03/2016;44571;;TVA 5.500%;Encaissement du 10/03/2016;0.00;0.59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CA;10/03/2016;5803;;CARTE;Décaissement du 10/03/2016;6.79;0.00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le plugin doit être installé dans le répertoire \modules de l’application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Avant d’utiliser le plugin d’export il est indispensable de paramétrer les numéros de comptes compta dans l’application.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Les modes de règlement:</w:t>
        <w:br w:type="textWrapping"/>
        <w:t xml:space="preserve">MANAGER/CONFIG/MODE DE REGLEMENTS champ COMPTE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7239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Les tva: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MANAGER/CONFIG/TV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Les articles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FICHE ARTICLE/ champ Code Compta (champ addon pour les versions antérieures à la 6364 )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2159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Les comptes clients: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 numéro du compte client est à saisir dans “Numéro de compte”. Si le numéro n’est pas renseigné tous les mouvements passeront dans le compte 411000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29845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pour lancer l’export Compta il faute créer un bouton d’export avec la fonction: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PLUGIN EXPORTCEGID CHOIX_PERIODE. 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rtl w:val="0"/>
        </w:rPr>
        <w:t xml:space="preserve">Les fichiers se créent dans le répertoire exports/ExportsCEGID de l’application avec le nom suivant:</w:t>
        <w:br w:type="textWrapping"/>
      </w:r>
      <w:r w:rsidDel="00000000" w:rsidR="00000000" w:rsidRPr="00000000">
        <w:rPr>
          <w:i w:val="1"/>
          <w:rtl w:val="0"/>
        </w:rPr>
        <w:t xml:space="preserve">Export_[nom du magasin]_[date de début]_[date de fin].txt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dl.crisalid.net/UhOV5n26ER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