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Générer une Factur-X sur crisalid Encaissement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PRO-TEC-20062610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26/06/2020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Grégory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Générer une Factur-X sur crisalid Encaissement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Depuis le 1er janvier 2020, la facturation d’un fournisseur à un service public doit obligatoirement se faire de manière électronique sur le portail dédié : Chorus (</w:t>
      </w:r>
      <w:hyperlink r:id="rId7">
        <w:r w:rsidDel="00000000" w:rsidR="00000000" w:rsidRPr="00000000">
          <w:rPr>
            <w:rFonts w:ascii="Arial" w:cs="Arial" w:eastAsia="Arial" w:hAnsi="Arial"/>
            <w:color w:val="4a86e8"/>
            <w:sz w:val="22"/>
            <w:szCs w:val="22"/>
            <w:highlight w:val="white"/>
            <w:u w:val="single"/>
            <w:rtl w:val="0"/>
          </w:rPr>
          <w:t xml:space="preserve">https://chorus-pro.gouv.fr/</w:t>
        </w:r>
      </w:hyperlink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Pour en savoir plus sur Chorus :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5"/>
        </w:numPr>
        <w:spacing w:after="320" w:lineRule="auto"/>
        <w:ind w:left="720" w:hanging="360"/>
        <w:rPr>
          <w:rFonts w:ascii="Trebuchet MS" w:cs="Trebuchet MS" w:eastAsia="Trebuchet MS" w:hAnsi="Trebuchet MS"/>
          <w:color w:val="4a86e8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4a86e8"/>
            <w:sz w:val="22"/>
            <w:szCs w:val="22"/>
            <w:u w:val="single"/>
            <w:rtl w:val="0"/>
          </w:rPr>
          <w:t xml:space="preserve">https://communaute.chorus-pro.gouv.fr/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numPr>
          <w:ilvl w:val="0"/>
          <w:numId w:val="5"/>
        </w:numPr>
        <w:spacing w:after="320" w:lineRule="auto"/>
        <w:ind w:left="720" w:hanging="360"/>
        <w:rPr>
          <w:rFonts w:ascii="Trebuchet MS" w:cs="Trebuchet MS" w:eastAsia="Trebuchet MS" w:hAnsi="Trebuchet MS"/>
          <w:color w:val="4a86e8"/>
          <w:sz w:val="22"/>
          <w:szCs w:val="22"/>
          <w:u w:val="none"/>
        </w:rPr>
      </w:pPr>
      <w:hyperlink r:id="rId9">
        <w:r w:rsidDel="00000000" w:rsidR="00000000" w:rsidRPr="00000000">
          <w:rPr>
            <w:rFonts w:ascii="Trebuchet MS" w:cs="Trebuchet MS" w:eastAsia="Trebuchet MS" w:hAnsi="Trebuchet MS"/>
            <w:color w:val="1155cc"/>
            <w:sz w:val="22"/>
            <w:szCs w:val="22"/>
            <w:u w:val="single"/>
            <w:rtl w:val="0"/>
          </w:rPr>
          <w:t xml:space="preserve">Dématérialisation des factures du secteur public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La factur-X est un format qui allie à la fois le format pdf de la facture originale pour une lecture simplifiée et disponible pour tous à un fichier de données structurées xml qui permet son intégration automatique dans des systèmes d’exploitation type : Chorus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Chorus va reconnaître l’ensemble des éléments importants et obligatoires sur une facture pour l’intégrer automatiquement et facilement dans le système et la transmettre au service public concerné.</w:t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7"/>
        </w:numPr>
        <w:spacing w:after="320" w:lineRule="auto"/>
        <w:ind w:left="720" w:hanging="360"/>
        <w:rPr>
          <w:rFonts w:ascii="Trebuchet MS" w:cs="Trebuchet MS" w:eastAsia="Trebuchet MS" w:hAnsi="Trebuchet MS"/>
          <w:color w:val="4a86e8"/>
          <w:sz w:val="22"/>
          <w:szCs w:val="22"/>
        </w:rPr>
      </w:pPr>
      <w:hyperlink r:id="rId10">
        <w:r w:rsidDel="00000000" w:rsidR="00000000" w:rsidRPr="00000000">
          <w:rPr>
            <w:rFonts w:ascii="Trebuchet MS" w:cs="Trebuchet MS" w:eastAsia="Trebuchet MS" w:hAnsi="Trebuchet MS"/>
            <w:color w:val="1155cc"/>
            <w:sz w:val="22"/>
            <w:szCs w:val="22"/>
            <w:u w:val="single"/>
            <w:rtl w:val="0"/>
          </w:rPr>
          <w:t xml:space="preserve">Déposer un facture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2"/>
          <w:szCs w:val="22"/>
          <w:rtl w:val="0"/>
        </w:rPr>
        <w:t xml:space="preserve">Remarque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: Le dépôt d’une facture en format “Factur-x” n’est pas obligatoire lors de la saisie d’une facture unitaire mais le devient lorsqu’il s’agit d’un dépôt de factures en lot.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b w:val="1"/>
          <w:sz w:val="22"/>
          <w:szCs w:val="22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u w:val="single"/>
          <w:rtl w:val="0"/>
        </w:rPr>
        <w:t xml:space="preserve">Comment générer la facture en format “Factur-x” ?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Créer ou modifier le compte client sur lequel vous souhaitez réaliser cette procédure :</w:t>
      </w:r>
    </w:p>
    <w:p w:rsidR="00000000" w:rsidDel="00000000" w:rsidP="00000000" w:rsidRDefault="00000000" w:rsidRPr="00000000" w14:paraId="00000033">
      <w:pPr>
        <w:pageBreakBefore w:val="0"/>
        <w:widowControl w:val="0"/>
        <w:numPr>
          <w:ilvl w:val="0"/>
          <w:numId w:val="9"/>
        </w:numPr>
        <w:spacing w:after="32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Vérifiez que le compte est bien un compte entreprise 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1800225</wp:posOffset>
            </wp:positionH>
            <wp:positionV relativeFrom="paragraph">
              <wp:posOffset>333375</wp:posOffset>
            </wp:positionV>
            <wp:extent cx="2749912" cy="1452612"/>
            <wp:effectExtent b="0" l="0" r="0" t="0"/>
            <wp:wrapSquare wrapText="bothSides" distB="114300" distT="114300" distL="114300" distR="11430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9912" cy="1452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32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Cliquez sur l’onglet “Facturation”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1515000</wp:posOffset>
            </wp:positionH>
            <wp:positionV relativeFrom="paragraph">
              <wp:posOffset>180975</wp:posOffset>
            </wp:positionV>
            <wp:extent cx="3810000" cy="1724025"/>
            <wp:effectExtent b="0" l="0" r="0" t="0"/>
            <wp:wrapSquare wrapText="bothSides" distB="114300" distT="114300" distL="114300" distR="114300"/>
            <wp:docPr id="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24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1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Saisir le nouveau champ disponible “Service de facturation” avec le “code du service” transmis par la structure public sur son bon de commande</w:t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2067450</wp:posOffset>
            </wp:positionH>
            <wp:positionV relativeFrom="paragraph">
              <wp:posOffset>171450</wp:posOffset>
            </wp:positionV>
            <wp:extent cx="2705100" cy="2857500"/>
            <wp:effectExtent b="0" l="0" r="0" t="0"/>
            <wp:wrapSquare wrapText="bothSides" distB="114300" distT="11430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57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Le compte client est correctement paramétré</w:t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Faire un ticket et le mettre sur le compte client 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Appuyez sur “Facturer</w:t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190500</wp:posOffset>
            </wp:positionV>
            <wp:extent cx="6667500" cy="800100"/>
            <wp:effectExtent b="0" l="0" r="0" t="0"/>
            <wp:wrapSquare wrapText="bothSides" distB="114300" distT="114300" distL="114300" distR="11430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Sélectionnez la période à facturer et validez</w:t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Une fois la facture générée, appuyez sur l’onglet “PDF”</w:t>
      </w:r>
    </w:p>
    <w:p w:rsidR="00000000" w:rsidDel="00000000" w:rsidP="00000000" w:rsidRDefault="00000000" w:rsidRPr="00000000" w14:paraId="00000075">
      <w:pPr>
        <w:pageBreakBefore w:val="0"/>
        <w:spacing w:line="240" w:lineRule="auto"/>
        <w:ind w:left="72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ind w:left="72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1162050</wp:posOffset>
            </wp:positionH>
            <wp:positionV relativeFrom="paragraph">
              <wp:posOffset>161925</wp:posOffset>
            </wp:positionV>
            <wp:extent cx="4381500" cy="2133600"/>
            <wp:effectExtent b="0" l="0" r="0" t="0"/>
            <wp:wrapSquare wrapText="bothSides" distB="114300" distT="114300" distL="114300" distR="11430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1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Saisissez le “code d’engagement” transmis par l’organisme public</w:t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971550</wp:posOffset>
            </wp:positionH>
            <wp:positionV relativeFrom="paragraph">
              <wp:posOffset>200025</wp:posOffset>
            </wp:positionV>
            <wp:extent cx="4762500" cy="2447925"/>
            <wp:effectExtent b="0" l="0" r="0" t="0"/>
            <wp:wrapSquare wrapText="bothSides" distB="114300" distT="114300" distL="114300" distR="114300"/>
            <wp:docPr id="3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47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La facture en format “Factur-X” est désormais disponible dans le dossier “clients” du dossier “Export” de Crisalid Encaissement :</w:t>
      </w:r>
    </w:p>
    <w:p w:rsidR="00000000" w:rsidDel="00000000" w:rsidP="00000000" w:rsidRDefault="00000000" w:rsidRPr="00000000" w14:paraId="0000009C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86251</wp:posOffset>
            </wp:positionH>
            <wp:positionV relativeFrom="paragraph">
              <wp:posOffset>238125</wp:posOffset>
            </wp:positionV>
            <wp:extent cx="6667500" cy="1076325"/>
            <wp:effectExtent b="0" l="0" r="0" t="0"/>
            <wp:wrapSquare wrapText="bothSides" distB="114300" distT="114300" distL="114300" distR="11430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E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Exemple d’un bon de commande avec toutes les informations nécessaires à l’émission d’une facture au format Factur-X :</w:t>
      </w:r>
    </w:p>
    <w:p w:rsidR="00000000" w:rsidDel="00000000" w:rsidP="00000000" w:rsidRDefault="00000000" w:rsidRPr="00000000" w14:paraId="000000A5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</w:rPr>
        <w:drawing>
          <wp:inline distB="114300" distT="114300" distL="114300" distR="114300">
            <wp:extent cx="6048375" cy="5486400"/>
            <wp:effectExtent b="0" l="0" r="0" t="0"/>
            <wp:docPr id="9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48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Attention :</w:t>
      </w:r>
    </w:p>
    <w:p w:rsidR="00000000" w:rsidDel="00000000" w:rsidP="00000000" w:rsidRDefault="00000000" w:rsidRPr="00000000" w14:paraId="000000AA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La génération d’une facture de type “Factur-x” n’est possible que si les deux conditions ci-dessous sont réunies :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Le compte client est associé à un "Code de Service de Facturation" de la structure administrative à qui la facture est destinée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Le client entre un "Numéro d'Engagement Juridique" (= numéro de commande) fourni par l'administration</w:t>
      </w:r>
    </w:p>
    <w:p w:rsidR="00000000" w:rsidDel="00000000" w:rsidP="00000000" w:rsidRDefault="00000000" w:rsidRPr="00000000" w14:paraId="000000AE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Si ces deux conditions ne sont pas remplies, la facture sera exportée au format PDF.</w:t>
      </w:r>
    </w:p>
    <w:p w:rsidR="00000000" w:rsidDel="00000000" w:rsidP="00000000" w:rsidRDefault="00000000" w:rsidRPr="00000000" w14:paraId="000000B0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240" w:lineRule="auto"/>
        <w:ind w:left="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9" w:type="default"/>
      <w:footerReference r:id="rId20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B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B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4.jpg"/><Relationship Id="rId10" Type="http://schemas.openxmlformats.org/officeDocument/2006/relationships/hyperlink" Target="https://drive.google.com/file/d/1zpFT7w_hwq8AuO-DoBrLQLD9LMP7Lx8E/view?usp=sharing" TargetMode="External"/><Relationship Id="rId13" Type="http://schemas.openxmlformats.org/officeDocument/2006/relationships/image" Target="media/image2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L0T7-AnpgGAXQfvkzxsS4TPW5_7z-DL4/view?usp=sharing" TargetMode="External"/><Relationship Id="rId15" Type="http://schemas.openxmlformats.org/officeDocument/2006/relationships/image" Target="media/image3.jpg"/><Relationship Id="rId14" Type="http://schemas.openxmlformats.org/officeDocument/2006/relationships/image" Target="media/image5.jpg"/><Relationship Id="rId17" Type="http://schemas.openxmlformats.org/officeDocument/2006/relationships/image" Target="media/image6.jpg"/><Relationship Id="rId16" Type="http://schemas.openxmlformats.org/officeDocument/2006/relationships/image" Target="media/image9.jp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jpg"/><Relationship Id="rId18" Type="http://schemas.openxmlformats.org/officeDocument/2006/relationships/image" Target="media/image8.jpg"/><Relationship Id="rId7" Type="http://schemas.openxmlformats.org/officeDocument/2006/relationships/hyperlink" Target="https://chorus-pro.gouv.fr/" TargetMode="External"/><Relationship Id="rId8" Type="http://schemas.openxmlformats.org/officeDocument/2006/relationships/hyperlink" Target="https://communaute.chorus-pro.gouv.f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